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1B552" w14:textId="77777777" w:rsidR="00264354" w:rsidRPr="0046573B" w:rsidRDefault="00264354" w:rsidP="0046573B">
      <w:pPr>
        <w:pStyle w:val="Tite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120"/>
        <w:rPr>
          <w:rFonts w:ascii="Arial" w:hAnsi="Arial"/>
          <w:sz w:val="40"/>
        </w:rPr>
      </w:pPr>
      <w:bookmarkStart w:id="0" w:name="_Toc505787039"/>
      <w:bookmarkStart w:id="1" w:name="_Toc335649083"/>
      <w:r w:rsidRPr="0046573B">
        <w:rPr>
          <w:rFonts w:ascii="Arial" w:hAnsi="Arial"/>
          <w:sz w:val="40"/>
        </w:rPr>
        <w:t>CEDIM Forensic Disaster Analysis</w:t>
      </w:r>
      <w:r w:rsidRPr="0046573B">
        <w:rPr>
          <w:rFonts w:ascii="Arial" w:hAnsi="Arial"/>
          <w:sz w:val="40"/>
        </w:rPr>
        <w:cr/>
      </w:r>
      <w:bookmarkStart w:id="2" w:name="TOC325380789"/>
      <w:r w:rsidR="0046573B" w:rsidRPr="0046573B">
        <w:rPr>
          <w:rFonts w:ascii="Arial" w:hAnsi="Arial"/>
          <w:sz w:val="40"/>
        </w:rPr>
        <w:t>C</w:t>
      </w:r>
      <w:r w:rsidRPr="0046573B">
        <w:rPr>
          <w:rFonts w:ascii="Arial" w:hAnsi="Arial"/>
          <w:sz w:val="40"/>
        </w:rPr>
        <w:t>oncept</w:t>
      </w:r>
      <w:bookmarkEnd w:id="0"/>
      <w:r w:rsidRPr="0046573B">
        <w:rPr>
          <w:rFonts w:ascii="Arial" w:hAnsi="Arial"/>
          <w:sz w:val="40"/>
        </w:rPr>
        <w:t xml:space="preserve"> </w:t>
      </w:r>
      <w:bookmarkEnd w:id="1"/>
      <w:bookmarkEnd w:id="2"/>
    </w:p>
    <w:p w14:paraId="1025D126"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15D567CA" w14:textId="171B38AA" w:rsidR="00264354" w:rsidRDefault="00264354" w:rsidP="00523C8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51" w:right="418" w:hanging="426"/>
      </w:pPr>
      <w:r w:rsidRPr="00E54BA4">
        <w:rPr>
          <w:b/>
        </w:rPr>
        <w:t>Main contributors:</w:t>
      </w:r>
      <w:r>
        <w:t xml:space="preserve"> </w:t>
      </w:r>
      <w:r w:rsidR="009250E7">
        <w:t xml:space="preserve">Michael Kunz, </w:t>
      </w:r>
      <w:r>
        <w:t xml:space="preserve">Tina Kunz-Plapp, </w:t>
      </w:r>
      <w:r w:rsidR="00A453AF">
        <w:t xml:space="preserve">James </w:t>
      </w:r>
      <w:proofErr w:type="spellStart"/>
      <w:r w:rsidR="00A453AF">
        <w:t>Daniell</w:t>
      </w:r>
      <w:proofErr w:type="spellEnd"/>
      <w:r>
        <w:t xml:space="preserve">, </w:t>
      </w:r>
      <w:proofErr w:type="spellStart"/>
      <w:r>
        <w:t>Bijan</w:t>
      </w:r>
      <w:proofErr w:type="spellEnd"/>
      <w:r>
        <w:t xml:space="preserve"> </w:t>
      </w:r>
      <w:proofErr w:type="spellStart"/>
      <w:r>
        <w:t>Khazai</w:t>
      </w:r>
      <w:proofErr w:type="spellEnd"/>
      <w:r>
        <w:t xml:space="preserve">, </w:t>
      </w:r>
      <w:proofErr w:type="spellStart"/>
      <w:r>
        <w:t>Friedemann</w:t>
      </w:r>
      <w:proofErr w:type="spellEnd"/>
      <w:r>
        <w:t xml:space="preserve"> Wenzel, </w:t>
      </w:r>
      <w:r w:rsidR="002A7FF1">
        <w:t>Susanna Mohr</w:t>
      </w:r>
    </w:p>
    <w:p w14:paraId="36FB60B6"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64BA0606" w14:textId="7A10DE43" w:rsidR="00264354" w:rsidRDefault="009250E7" w:rsidP="002A7FF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b/>
        </w:rPr>
      </w:pPr>
      <w:r>
        <w:rPr>
          <w:b/>
        </w:rPr>
        <w:t>Last version:</w:t>
      </w:r>
      <w:r w:rsidR="00264354">
        <w:rPr>
          <w:b/>
        </w:rPr>
        <w:t xml:space="preserve"> </w:t>
      </w:r>
      <w:r w:rsidR="00D76318">
        <w:rPr>
          <w:b/>
        </w:rPr>
        <w:t>April</w:t>
      </w:r>
      <w:bookmarkStart w:id="3" w:name="_GoBack"/>
      <w:bookmarkEnd w:id="3"/>
      <w:r w:rsidR="0046573B">
        <w:rPr>
          <w:b/>
        </w:rPr>
        <w:t xml:space="preserve"> 2018</w:t>
      </w:r>
    </w:p>
    <w:p w14:paraId="4F860133"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pPr>
      <w:bookmarkStart w:id="4" w:name="GoBack"/>
      <w:bookmarkEnd w:id="4"/>
    </w:p>
    <w:p w14:paraId="62E8E661" w14:textId="77777777" w:rsidR="002A7FF1" w:rsidRPr="004240BD" w:rsidRDefault="00264354" w:rsidP="00E54BA4">
      <w:pPr>
        <w:pStyle w:val="Inhaltsverzeichnisberschrift"/>
        <w:rPr>
          <w:rFonts w:asciiTheme="minorHAnsi" w:eastAsiaTheme="minorEastAsia" w:hAnsiTheme="minorHAnsi" w:cstheme="minorBidi"/>
          <w:b w:val="0"/>
          <w:noProof/>
          <w:color w:val="auto"/>
          <w:sz w:val="22"/>
          <w:szCs w:val="22"/>
          <w:lang w:val="en-US"/>
        </w:rPr>
      </w:pPr>
      <w:r w:rsidRPr="004240BD">
        <w:rPr>
          <w:rFonts w:ascii="Arial" w:hAnsi="Arial" w:cs="Arial"/>
          <w:lang w:val="en-US"/>
        </w:rPr>
        <w:t>Content</w:t>
      </w:r>
      <w:r>
        <w:fldChar w:fldCharType="begin"/>
      </w:r>
      <w:r w:rsidRPr="004240BD">
        <w:rPr>
          <w:lang w:val="en-US"/>
        </w:rPr>
        <w:instrText xml:space="preserve"> TOC \o "1-3" \h \z \u </w:instrText>
      </w:r>
      <w:r>
        <w:fldChar w:fldCharType="separate"/>
      </w:r>
    </w:p>
    <w:p w14:paraId="1BDB03D0"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40" w:history="1">
        <w:r w:rsidR="002A7FF1" w:rsidRPr="00291FA2">
          <w:rPr>
            <w:rStyle w:val="Hyperlink"/>
          </w:rPr>
          <w:t>1</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Summary</w:t>
        </w:r>
        <w:r w:rsidR="002A7FF1">
          <w:rPr>
            <w:webHidden/>
          </w:rPr>
          <w:tab/>
        </w:r>
        <w:r w:rsidR="002A7FF1">
          <w:rPr>
            <w:webHidden/>
          </w:rPr>
          <w:fldChar w:fldCharType="begin"/>
        </w:r>
        <w:r w:rsidR="002A7FF1">
          <w:rPr>
            <w:webHidden/>
          </w:rPr>
          <w:instrText xml:space="preserve"> PAGEREF _Toc505787040 \h </w:instrText>
        </w:r>
        <w:r w:rsidR="002A7FF1">
          <w:rPr>
            <w:webHidden/>
          </w:rPr>
        </w:r>
        <w:r w:rsidR="002A7FF1">
          <w:rPr>
            <w:webHidden/>
          </w:rPr>
          <w:fldChar w:fldCharType="separate"/>
        </w:r>
        <w:r w:rsidR="00B2006D">
          <w:rPr>
            <w:webHidden/>
          </w:rPr>
          <w:t>2</w:t>
        </w:r>
        <w:r w:rsidR="002A7FF1">
          <w:rPr>
            <w:webHidden/>
          </w:rPr>
          <w:fldChar w:fldCharType="end"/>
        </w:r>
      </w:hyperlink>
    </w:p>
    <w:p w14:paraId="3C2DFD9B"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41" w:history="1">
        <w:r w:rsidR="002A7FF1" w:rsidRPr="00291FA2">
          <w:rPr>
            <w:rStyle w:val="Hyperlink"/>
          </w:rPr>
          <w:t>2</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Motivation and Background</w:t>
        </w:r>
        <w:r w:rsidR="002A7FF1">
          <w:rPr>
            <w:webHidden/>
          </w:rPr>
          <w:tab/>
        </w:r>
        <w:r w:rsidR="002A7FF1">
          <w:rPr>
            <w:webHidden/>
          </w:rPr>
          <w:fldChar w:fldCharType="begin"/>
        </w:r>
        <w:r w:rsidR="002A7FF1">
          <w:rPr>
            <w:webHidden/>
          </w:rPr>
          <w:instrText xml:space="preserve"> PAGEREF _Toc505787041 \h </w:instrText>
        </w:r>
        <w:r w:rsidR="002A7FF1">
          <w:rPr>
            <w:webHidden/>
          </w:rPr>
        </w:r>
        <w:r w:rsidR="002A7FF1">
          <w:rPr>
            <w:webHidden/>
          </w:rPr>
          <w:fldChar w:fldCharType="separate"/>
        </w:r>
        <w:r w:rsidR="00B2006D">
          <w:rPr>
            <w:webHidden/>
          </w:rPr>
          <w:t>3</w:t>
        </w:r>
        <w:r w:rsidR="002A7FF1">
          <w:rPr>
            <w:webHidden/>
          </w:rPr>
          <w:fldChar w:fldCharType="end"/>
        </w:r>
      </w:hyperlink>
    </w:p>
    <w:p w14:paraId="4B67023E"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42" w:history="1">
        <w:r w:rsidR="002A7FF1" w:rsidRPr="00291FA2">
          <w:rPr>
            <w:rStyle w:val="Hyperlink"/>
            <w:noProof/>
          </w:rPr>
          <w:t>2.1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Why Forensic Disaster Analysis is needed</w:t>
        </w:r>
        <w:r w:rsidR="002A7FF1">
          <w:rPr>
            <w:noProof/>
            <w:webHidden/>
          </w:rPr>
          <w:tab/>
        </w:r>
        <w:r w:rsidR="002A7FF1">
          <w:rPr>
            <w:noProof/>
            <w:webHidden/>
          </w:rPr>
          <w:fldChar w:fldCharType="begin"/>
        </w:r>
        <w:r w:rsidR="002A7FF1">
          <w:rPr>
            <w:noProof/>
            <w:webHidden/>
          </w:rPr>
          <w:instrText xml:space="preserve"> PAGEREF _Toc505787042 \h </w:instrText>
        </w:r>
        <w:r w:rsidR="002A7FF1">
          <w:rPr>
            <w:noProof/>
            <w:webHidden/>
          </w:rPr>
        </w:r>
        <w:r w:rsidR="002A7FF1">
          <w:rPr>
            <w:noProof/>
            <w:webHidden/>
          </w:rPr>
          <w:fldChar w:fldCharType="separate"/>
        </w:r>
        <w:r w:rsidR="00B2006D">
          <w:rPr>
            <w:noProof/>
            <w:webHidden/>
          </w:rPr>
          <w:t>3</w:t>
        </w:r>
        <w:r w:rsidR="002A7FF1">
          <w:rPr>
            <w:noProof/>
            <w:webHidden/>
          </w:rPr>
          <w:fldChar w:fldCharType="end"/>
        </w:r>
      </w:hyperlink>
    </w:p>
    <w:p w14:paraId="49CDE3AF"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43" w:history="1">
        <w:r w:rsidR="002A7FF1" w:rsidRPr="00291FA2">
          <w:rPr>
            <w:rStyle w:val="Hyperlink"/>
            <w:noProof/>
          </w:rPr>
          <w:t>2.2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The idea of Forensic Disaster Analysis</w:t>
        </w:r>
        <w:r w:rsidR="002A7FF1">
          <w:rPr>
            <w:noProof/>
            <w:webHidden/>
          </w:rPr>
          <w:tab/>
        </w:r>
        <w:r w:rsidR="002A7FF1">
          <w:rPr>
            <w:noProof/>
            <w:webHidden/>
          </w:rPr>
          <w:fldChar w:fldCharType="begin"/>
        </w:r>
        <w:r w:rsidR="002A7FF1">
          <w:rPr>
            <w:noProof/>
            <w:webHidden/>
          </w:rPr>
          <w:instrText xml:space="preserve"> PAGEREF _Toc505787043 \h </w:instrText>
        </w:r>
        <w:r w:rsidR="002A7FF1">
          <w:rPr>
            <w:noProof/>
            <w:webHidden/>
          </w:rPr>
        </w:r>
        <w:r w:rsidR="002A7FF1">
          <w:rPr>
            <w:noProof/>
            <w:webHidden/>
          </w:rPr>
          <w:fldChar w:fldCharType="separate"/>
        </w:r>
        <w:r w:rsidR="00B2006D">
          <w:rPr>
            <w:noProof/>
            <w:webHidden/>
          </w:rPr>
          <w:t>3</w:t>
        </w:r>
        <w:r w:rsidR="002A7FF1">
          <w:rPr>
            <w:noProof/>
            <w:webHidden/>
          </w:rPr>
          <w:fldChar w:fldCharType="end"/>
        </w:r>
      </w:hyperlink>
    </w:p>
    <w:p w14:paraId="7AA47E46"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44" w:history="1">
        <w:r w:rsidR="002A7FF1" w:rsidRPr="00291FA2">
          <w:rPr>
            <w:rStyle w:val="Hyperlink"/>
          </w:rPr>
          <w:t>3</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CEDIM near-real time Forensic Disaster Analysis</w:t>
        </w:r>
        <w:r w:rsidR="002A7FF1">
          <w:rPr>
            <w:webHidden/>
          </w:rPr>
          <w:tab/>
        </w:r>
        <w:r w:rsidR="002A7FF1">
          <w:rPr>
            <w:webHidden/>
          </w:rPr>
          <w:fldChar w:fldCharType="begin"/>
        </w:r>
        <w:r w:rsidR="002A7FF1">
          <w:rPr>
            <w:webHidden/>
          </w:rPr>
          <w:instrText xml:space="preserve"> PAGEREF _Toc505787044 \h </w:instrText>
        </w:r>
        <w:r w:rsidR="002A7FF1">
          <w:rPr>
            <w:webHidden/>
          </w:rPr>
        </w:r>
        <w:r w:rsidR="002A7FF1">
          <w:rPr>
            <w:webHidden/>
          </w:rPr>
          <w:fldChar w:fldCharType="separate"/>
        </w:r>
        <w:r w:rsidR="00B2006D">
          <w:rPr>
            <w:webHidden/>
          </w:rPr>
          <w:t>4</w:t>
        </w:r>
        <w:r w:rsidR="002A7FF1">
          <w:rPr>
            <w:webHidden/>
          </w:rPr>
          <w:fldChar w:fldCharType="end"/>
        </w:r>
      </w:hyperlink>
    </w:p>
    <w:p w14:paraId="138D2B22"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47" w:history="1">
        <w:r w:rsidR="002A7FF1" w:rsidRPr="00291FA2">
          <w:rPr>
            <w:rStyle w:val="Hyperlink"/>
            <w:noProof/>
          </w:rPr>
          <w:t>3.1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Definition and aims</w:t>
        </w:r>
        <w:r w:rsidR="002A7FF1">
          <w:rPr>
            <w:noProof/>
            <w:webHidden/>
          </w:rPr>
          <w:tab/>
        </w:r>
        <w:r w:rsidR="002A7FF1">
          <w:rPr>
            <w:noProof/>
            <w:webHidden/>
          </w:rPr>
          <w:fldChar w:fldCharType="begin"/>
        </w:r>
        <w:r w:rsidR="002A7FF1">
          <w:rPr>
            <w:noProof/>
            <w:webHidden/>
          </w:rPr>
          <w:instrText xml:space="preserve"> PAGEREF _Toc505787047 \h </w:instrText>
        </w:r>
        <w:r w:rsidR="002A7FF1">
          <w:rPr>
            <w:noProof/>
            <w:webHidden/>
          </w:rPr>
        </w:r>
        <w:r w:rsidR="002A7FF1">
          <w:rPr>
            <w:noProof/>
            <w:webHidden/>
          </w:rPr>
          <w:fldChar w:fldCharType="separate"/>
        </w:r>
        <w:r w:rsidR="00B2006D">
          <w:rPr>
            <w:noProof/>
            <w:webHidden/>
          </w:rPr>
          <w:t>4</w:t>
        </w:r>
        <w:r w:rsidR="002A7FF1">
          <w:rPr>
            <w:noProof/>
            <w:webHidden/>
          </w:rPr>
          <w:fldChar w:fldCharType="end"/>
        </w:r>
      </w:hyperlink>
    </w:p>
    <w:p w14:paraId="29BC79D1"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48" w:history="1">
        <w:r w:rsidR="002A7FF1" w:rsidRPr="00291FA2">
          <w:rPr>
            <w:rStyle w:val="Hyperlink"/>
            <w:noProof/>
          </w:rPr>
          <w:t>3.2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Near-real time analysis</w:t>
        </w:r>
        <w:r w:rsidR="002A7FF1">
          <w:rPr>
            <w:noProof/>
            <w:webHidden/>
          </w:rPr>
          <w:tab/>
        </w:r>
        <w:r w:rsidR="002A7FF1">
          <w:rPr>
            <w:noProof/>
            <w:webHidden/>
          </w:rPr>
          <w:fldChar w:fldCharType="begin"/>
        </w:r>
        <w:r w:rsidR="002A7FF1">
          <w:rPr>
            <w:noProof/>
            <w:webHidden/>
          </w:rPr>
          <w:instrText xml:space="preserve"> PAGEREF _Toc505787048 \h </w:instrText>
        </w:r>
        <w:r w:rsidR="002A7FF1">
          <w:rPr>
            <w:noProof/>
            <w:webHidden/>
          </w:rPr>
        </w:r>
        <w:r w:rsidR="002A7FF1">
          <w:rPr>
            <w:noProof/>
            <w:webHidden/>
          </w:rPr>
          <w:fldChar w:fldCharType="separate"/>
        </w:r>
        <w:r w:rsidR="00B2006D">
          <w:rPr>
            <w:noProof/>
            <w:webHidden/>
          </w:rPr>
          <w:t>4</w:t>
        </w:r>
        <w:r w:rsidR="002A7FF1">
          <w:rPr>
            <w:noProof/>
            <w:webHidden/>
          </w:rPr>
          <w:fldChar w:fldCharType="end"/>
        </w:r>
      </w:hyperlink>
    </w:p>
    <w:p w14:paraId="3E99FED3"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49" w:history="1">
        <w:r w:rsidR="002A7FF1" w:rsidRPr="00291FA2">
          <w:rPr>
            <w:rStyle w:val="Hyperlink"/>
            <w:noProof/>
          </w:rPr>
          <w:t>3.3</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Specific targets, questions, and methods of CEDIM FDA</w:t>
        </w:r>
        <w:r w:rsidR="002A7FF1">
          <w:rPr>
            <w:noProof/>
            <w:webHidden/>
          </w:rPr>
          <w:tab/>
        </w:r>
        <w:r w:rsidR="002A7FF1">
          <w:rPr>
            <w:noProof/>
            <w:webHidden/>
          </w:rPr>
          <w:fldChar w:fldCharType="begin"/>
        </w:r>
        <w:r w:rsidR="002A7FF1">
          <w:rPr>
            <w:noProof/>
            <w:webHidden/>
          </w:rPr>
          <w:instrText xml:space="preserve"> PAGEREF _Toc505787049 \h </w:instrText>
        </w:r>
        <w:r w:rsidR="002A7FF1">
          <w:rPr>
            <w:noProof/>
            <w:webHidden/>
          </w:rPr>
        </w:r>
        <w:r w:rsidR="002A7FF1">
          <w:rPr>
            <w:noProof/>
            <w:webHidden/>
          </w:rPr>
          <w:fldChar w:fldCharType="separate"/>
        </w:r>
        <w:r w:rsidR="00B2006D">
          <w:rPr>
            <w:noProof/>
            <w:webHidden/>
          </w:rPr>
          <w:t>5</w:t>
        </w:r>
        <w:r w:rsidR="002A7FF1">
          <w:rPr>
            <w:noProof/>
            <w:webHidden/>
          </w:rPr>
          <w:fldChar w:fldCharType="end"/>
        </w:r>
      </w:hyperlink>
    </w:p>
    <w:p w14:paraId="34D1AB76"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50" w:history="1">
        <w:r w:rsidR="002A7FF1" w:rsidRPr="00291FA2">
          <w:rPr>
            <w:rStyle w:val="Hyperlink"/>
            <w:noProof/>
          </w:rPr>
          <w:t>3.4</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Cooperations with World Bank and IRDR</w:t>
        </w:r>
        <w:r w:rsidR="002A7FF1">
          <w:rPr>
            <w:noProof/>
            <w:webHidden/>
          </w:rPr>
          <w:tab/>
        </w:r>
        <w:r w:rsidR="002A7FF1">
          <w:rPr>
            <w:noProof/>
            <w:webHidden/>
          </w:rPr>
          <w:fldChar w:fldCharType="begin"/>
        </w:r>
        <w:r w:rsidR="002A7FF1">
          <w:rPr>
            <w:noProof/>
            <w:webHidden/>
          </w:rPr>
          <w:instrText xml:space="preserve"> PAGEREF _Toc505787050 \h </w:instrText>
        </w:r>
        <w:r w:rsidR="002A7FF1">
          <w:rPr>
            <w:noProof/>
            <w:webHidden/>
          </w:rPr>
        </w:r>
        <w:r w:rsidR="002A7FF1">
          <w:rPr>
            <w:noProof/>
            <w:webHidden/>
          </w:rPr>
          <w:fldChar w:fldCharType="separate"/>
        </w:r>
        <w:r w:rsidR="00B2006D">
          <w:rPr>
            <w:noProof/>
            <w:webHidden/>
          </w:rPr>
          <w:t>6</w:t>
        </w:r>
        <w:r w:rsidR="002A7FF1">
          <w:rPr>
            <w:noProof/>
            <w:webHidden/>
          </w:rPr>
          <w:fldChar w:fldCharType="end"/>
        </w:r>
      </w:hyperlink>
    </w:p>
    <w:p w14:paraId="6AAB9A4B"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51" w:history="1">
        <w:r w:rsidR="002A7FF1" w:rsidRPr="00291FA2">
          <w:rPr>
            <w:rStyle w:val="Hyperlink"/>
            <w:noProof/>
          </w:rPr>
          <w:t>3.5</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Near-real time CEDIM FDA Task Force: Organization</w:t>
        </w:r>
        <w:r w:rsidR="002A7FF1">
          <w:rPr>
            <w:noProof/>
            <w:webHidden/>
          </w:rPr>
          <w:tab/>
        </w:r>
        <w:r w:rsidR="002A7FF1">
          <w:rPr>
            <w:noProof/>
            <w:webHidden/>
          </w:rPr>
          <w:fldChar w:fldCharType="begin"/>
        </w:r>
        <w:r w:rsidR="002A7FF1">
          <w:rPr>
            <w:noProof/>
            <w:webHidden/>
          </w:rPr>
          <w:instrText xml:space="preserve"> PAGEREF _Toc505787051 \h </w:instrText>
        </w:r>
        <w:r w:rsidR="002A7FF1">
          <w:rPr>
            <w:noProof/>
            <w:webHidden/>
          </w:rPr>
        </w:r>
        <w:r w:rsidR="002A7FF1">
          <w:rPr>
            <w:noProof/>
            <w:webHidden/>
          </w:rPr>
          <w:fldChar w:fldCharType="separate"/>
        </w:r>
        <w:r w:rsidR="00B2006D">
          <w:rPr>
            <w:noProof/>
            <w:webHidden/>
          </w:rPr>
          <w:t>6</w:t>
        </w:r>
        <w:r w:rsidR="002A7FF1">
          <w:rPr>
            <w:noProof/>
            <w:webHidden/>
          </w:rPr>
          <w:fldChar w:fldCharType="end"/>
        </w:r>
      </w:hyperlink>
    </w:p>
    <w:p w14:paraId="544B1393"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2" w:history="1">
        <w:r w:rsidR="002A7FF1" w:rsidRPr="00291FA2">
          <w:rPr>
            <w:rStyle w:val="Hyperlink"/>
            <w:noProof/>
          </w:rPr>
          <w:t>3.5.1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CEDIM Coordinators</w:t>
        </w:r>
        <w:r w:rsidR="002A7FF1">
          <w:rPr>
            <w:noProof/>
            <w:webHidden/>
          </w:rPr>
          <w:tab/>
        </w:r>
        <w:r w:rsidR="002A7FF1">
          <w:rPr>
            <w:noProof/>
            <w:webHidden/>
          </w:rPr>
          <w:fldChar w:fldCharType="begin"/>
        </w:r>
        <w:r w:rsidR="002A7FF1">
          <w:rPr>
            <w:noProof/>
            <w:webHidden/>
          </w:rPr>
          <w:instrText xml:space="preserve"> PAGEREF _Toc505787052 \h </w:instrText>
        </w:r>
        <w:r w:rsidR="002A7FF1">
          <w:rPr>
            <w:noProof/>
            <w:webHidden/>
          </w:rPr>
        </w:r>
        <w:r w:rsidR="002A7FF1">
          <w:rPr>
            <w:noProof/>
            <w:webHidden/>
          </w:rPr>
          <w:fldChar w:fldCharType="separate"/>
        </w:r>
        <w:r w:rsidR="00B2006D">
          <w:rPr>
            <w:noProof/>
            <w:webHidden/>
          </w:rPr>
          <w:t>6</w:t>
        </w:r>
        <w:r w:rsidR="002A7FF1">
          <w:rPr>
            <w:noProof/>
            <w:webHidden/>
          </w:rPr>
          <w:fldChar w:fldCharType="end"/>
        </w:r>
      </w:hyperlink>
    </w:p>
    <w:p w14:paraId="5F3AD08F"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3" w:history="1">
        <w:r w:rsidR="002A7FF1" w:rsidRPr="00291FA2">
          <w:rPr>
            <w:rStyle w:val="Hyperlink"/>
            <w:noProof/>
          </w:rPr>
          <w:t>3.5.2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Event Coordinators</w:t>
        </w:r>
        <w:r w:rsidR="002A7FF1">
          <w:rPr>
            <w:noProof/>
            <w:webHidden/>
          </w:rPr>
          <w:tab/>
        </w:r>
        <w:r w:rsidR="002A7FF1">
          <w:rPr>
            <w:noProof/>
            <w:webHidden/>
          </w:rPr>
          <w:fldChar w:fldCharType="begin"/>
        </w:r>
        <w:r w:rsidR="002A7FF1">
          <w:rPr>
            <w:noProof/>
            <w:webHidden/>
          </w:rPr>
          <w:instrText xml:space="preserve"> PAGEREF _Toc505787053 \h </w:instrText>
        </w:r>
        <w:r w:rsidR="002A7FF1">
          <w:rPr>
            <w:noProof/>
            <w:webHidden/>
          </w:rPr>
        </w:r>
        <w:r w:rsidR="002A7FF1">
          <w:rPr>
            <w:noProof/>
            <w:webHidden/>
          </w:rPr>
          <w:fldChar w:fldCharType="separate"/>
        </w:r>
        <w:r w:rsidR="00B2006D">
          <w:rPr>
            <w:noProof/>
            <w:webHidden/>
          </w:rPr>
          <w:t>6</w:t>
        </w:r>
        <w:r w:rsidR="002A7FF1">
          <w:rPr>
            <w:noProof/>
            <w:webHidden/>
          </w:rPr>
          <w:fldChar w:fldCharType="end"/>
        </w:r>
      </w:hyperlink>
    </w:p>
    <w:p w14:paraId="6E5FD5D6"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4" w:history="1">
        <w:r w:rsidR="002A7FF1" w:rsidRPr="00291FA2">
          <w:rPr>
            <w:rStyle w:val="Hyperlink"/>
            <w:noProof/>
          </w:rPr>
          <w:t>3.5.3</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CEDIM Team</w:t>
        </w:r>
        <w:r w:rsidR="002A7FF1">
          <w:rPr>
            <w:noProof/>
            <w:webHidden/>
          </w:rPr>
          <w:tab/>
        </w:r>
        <w:r w:rsidR="002A7FF1">
          <w:rPr>
            <w:noProof/>
            <w:webHidden/>
          </w:rPr>
          <w:fldChar w:fldCharType="begin"/>
        </w:r>
        <w:r w:rsidR="002A7FF1">
          <w:rPr>
            <w:noProof/>
            <w:webHidden/>
          </w:rPr>
          <w:instrText xml:space="preserve"> PAGEREF _Toc505787054 \h </w:instrText>
        </w:r>
        <w:r w:rsidR="002A7FF1">
          <w:rPr>
            <w:noProof/>
            <w:webHidden/>
          </w:rPr>
        </w:r>
        <w:r w:rsidR="002A7FF1">
          <w:rPr>
            <w:noProof/>
            <w:webHidden/>
          </w:rPr>
          <w:fldChar w:fldCharType="separate"/>
        </w:r>
        <w:r w:rsidR="00B2006D">
          <w:rPr>
            <w:noProof/>
            <w:webHidden/>
          </w:rPr>
          <w:t>7</w:t>
        </w:r>
        <w:r w:rsidR="002A7FF1">
          <w:rPr>
            <w:noProof/>
            <w:webHidden/>
          </w:rPr>
          <w:fldChar w:fldCharType="end"/>
        </w:r>
      </w:hyperlink>
    </w:p>
    <w:p w14:paraId="6D9B756A"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5" w:history="1">
        <w:r w:rsidR="002A7FF1" w:rsidRPr="00291FA2">
          <w:rPr>
            <w:rStyle w:val="Hyperlink"/>
            <w:noProof/>
            <w:lang w:val="de-DE"/>
          </w:rPr>
          <w:t>3.5.4</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lang w:val="de-DE"/>
          </w:rPr>
          <w:t>CEDIM Head Office</w:t>
        </w:r>
        <w:r w:rsidR="002A7FF1">
          <w:rPr>
            <w:noProof/>
            <w:webHidden/>
          </w:rPr>
          <w:tab/>
        </w:r>
        <w:r w:rsidR="002A7FF1">
          <w:rPr>
            <w:noProof/>
            <w:webHidden/>
          </w:rPr>
          <w:fldChar w:fldCharType="begin"/>
        </w:r>
        <w:r w:rsidR="002A7FF1">
          <w:rPr>
            <w:noProof/>
            <w:webHidden/>
          </w:rPr>
          <w:instrText xml:space="preserve"> PAGEREF _Toc505787055 \h </w:instrText>
        </w:r>
        <w:r w:rsidR="002A7FF1">
          <w:rPr>
            <w:noProof/>
            <w:webHidden/>
          </w:rPr>
        </w:r>
        <w:r w:rsidR="002A7FF1">
          <w:rPr>
            <w:noProof/>
            <w:webHidden/>
          </w:rPr>
          <w:fldChar w:fldCharType="separate"/>
        </w:r>
        <w:r w:rsidR="00B2006D">
          <w:rPr>
            <w:noProof/>
            <w:webHidden/>
          </w:rPr>
          <w:t>7</w:t>
        </w:r>
        <w:r w:rsidR="002A7FF1">
          <w:rPr>
            <w:noProof/>
            <w:webHidden/>
          </w:rPr>
          <w:fldChar w:fldCharType="end"/>
        </w:r>
      </w:hyperlink>
    </w:p>
    <w:p w14:paraId="7FF45B51"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6" w:history="1">
        <w:r w:rsidR="002A7FF1" w:rsidRPr="00291FA2">
          <w:rPr>
            <w:rStyle w:val="Hyperlink"/>
            <w:noProof/>
          </w:rPr>
          <w:t>3.5.5</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Organizational chart of CEDIM FDA</w:t>
        </w:r>
        <w:r w:rsidR="002A7FF1">
          <w:rPr>
            <w:noProof/>
            <w:webHidden/>
          </w:rPr>
          <w:tab/>
        </w:r>
        <w:r w:rsidR="002A7FF1">
          <w:rPr>
            <w:noProof/>
            <w:webHidden/>
          </w:rPr>
          <w:fldChar w:fldCharType="begin"/>
        </w:r>
        <w:r w:rsidR="002A7FF1">
          <w:rPr>
            <w:noProof/>
            <w:webHidden/>
          </w:rPr>
          <w:instrText xml:space="preserve"> PAGEREF _Toc505787056 \h </w:instrText>
        </w:r>
        <w:r w:rsidR="002A7FF1">
          <w:rPr>
            <w:noProof/>
            <w:webHidden/>
          </w:rPr>
        </w:r>
        <w:r w:rsidR="002A7FF1">
          <w:rPr>
            <w:noProof/>
            <w:webHidden/>
          </w:rPr>
          <w:fldChar w:fldCharType="separate"/>
        </w:r>
        <w:r w:rsidR="00B2006D">
          <w:rPr>
            <w:noProof/>
            <w:webHidden/>
          </w:rPr>
          <w:t>7</w:t>
        </w:r>
        <w:r w:rsidR="002A7FF1">
          <w:rPr>
            <w:noProof/>
            <w:webHidden/>
          </w:rPr>
          <w:fldChar w:fldCharType="end"/>
        </w:r>
      </w:hyperlink>
    </w:p>
    <w:p w14:paraId="5C601D59"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57" w:history="1">
        <w:r w:rsidR="002A7FF1" w:rsidRPr="00291FA2">
          <w:rPr>
            <w:rStyle w:val="Hyperlink"/>
          </w:rPr>
          <w:t>4</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CEDIM FDA Task Force: operational procedures</w:t>
        </w:r>
        <w:r w:rsidR="002A7FF1">
          <w:rPr>
            <w:webHidden/>
          </w:rPr>
          <w:tab/>
        </w:r>
        <w:r w:rsidR="002A7FF1">
          <w:rPr>
            <w:webHidden/>
          </w:rPr>
          <w:fldChar w:fldCharType="begin"/>
        </w:r>
        <w:r w:rsidR="002A7FF1">
          <w:rPr>
            <w:webHidden/>
          </w:rPr>
          <w:instrText xml:space="preserve"> PAGEREF _Toc505787057 \h </w:instrText>
        </w:r>
        <w:r w:rsidR="002A7FF1">
          <w:rPr>
            <w:webHidden/>
          </w:rPr>
        </w:r>
        <w:r w:rsidR="002A7FF1">
          <w:rPr>
            <w:webHidden/>
          </w:rPr>
          <w:fldChar w:fldCharType="separate"/>
        </w:r>
        <w:r w:rsidR="00B2006D">
          <w:rPr>
            <w:webHidden/>
          </w:rPr>
          <w:t>8</w:t>
        </w:r>
        <w:r w:rsidR="002A7FF1">
          <w:rPr>
            <w:webHidden/>
          </w:rPr>
          <w:fldChar w:fldCharType="end"/>
        </w:r>
      </w:hyperlink>
    </w:p>
    <w:p w14:paraId="6E52C0F6"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58" w:history="1">
        <w:r w:rsidR="002A7FF1" w:rsidRPr="00291FA2">
          <w:rPr>
            <w:rStyle w:val="Hyperlink"/>
            <w:noProof/>
          </w:rPr>
          <w:t>4.1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Alert and activation criteria</w:t>
        </w:r>
        <w:r w:rsidR="002A7FF1">
          <w:rPr>
            <w:noProof/>
            <w:webHidden/>
          </w:rPr>
          <w:tab/>
        </w:r>
        <w:r w:rsidR="002A7FF1">
          <w:rPr>
            <w:noProof/>
            <w:webHidden/>
          </w:rPr>
          <w:fldChar w:fldCharType="begin"/>
        </w:r>
        <w:r w:rsidR="002A7FF1">
          <w:rPr>
            <w:noProof/>
            <w:webHidden/>
          </w:rPr>
          <w:instrText xml:space="preserve"> PAGEREF _Toc505787058 \h </w:instrText>
        </w:r>
        <w:r w:rsidR="002A7FF1">
          <w:rPr>
            <w:noProof/>
            <w:webHidden/>
          </w:rPr>
        </w:r>
        <w:r w:rsidR="002A7FF1">
          <w:rPr>
            <w:noProof/>
            <w:webHidden/>
          </w:rPr>
          <w:fldChar w:fldCharType="separate"/>
        </w:r>
        <w:r w:rsidR="00B2006D">
          <w:rPr>
            <w:noProof/>
            <w:webHidden/>
          </w:rPr>
          <w:t>8</w:t>
        </w:r>
        <w:r w:rsidR="002A7FF1">
          <w:rPr>
            <w:noProof/>
            <w:webHidden/>
          </w:rPr>
          <w:fldChar w:fldCharType="end"/>
        </w:r>
      </w:hyperlink>
    </w:p>
    <w:p w14:paraId="77C19134"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59" w:history="1">
        <w:r w:rsidR="002A7FF1" w:rsidRPr="00291FA2">
          <w:rPr>
            <w:rStyle w:val="Hyperlink"/>
            <w:noProof/>
          </w:rPr>
          <w:t>4.1.1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Alert process</w:t>
        </w:r>
        <w:r w:rsidR="002A7FF1">
          <w:rPr>
            <w:noProof/>
            <w:webHidden/>
          </w:rPr>
          <w:tab/>
        </w:r>
        <w:r w:rsidR="002A7FF1">
          <w:rPr>
            <w:noProof/>
            <w:webHidden/>
          </w:rPr>
          <w:fldChar w:fldCharType="begin"/>
        </w:r>
        <w:r w:rsidR="002A7FF1">
          <w:rPr>
            <w:noProof/>
            <w:webHidden/>
          </w:rPr>
          <w:instrText xml:space="preserve"> PAGEREF _Toc505787059 \h </w:instrText>
        </w:r>
        <w:r w:rsidR="002A7FF1">
          <w:rPr>
            <w:noProof/>
            <w:webHidden/>
          </w:rPr>
        </w:r>
        <w:r w:rsidR="002A7FF1">
          <w:rPr>
            <w:noProof/>
            <w:webHidden/>
          </w:rPr>
          <w:fldChar w:fldCharType="separate"/>
        </w:r>
        <w:r w:rsidR="00B2006D">
          <w:rPr>
            <w:noProof/>
            <w:webHidden/>
          </w:rPr>
          <w:t>8</w:t>
        </w:r>
        <w:r w:rsidR="002A7FF1">
          <w:rPr>
            <w:noProof/>
            <w:webHidden/>
          </w:rPr>
          <w:fldChar w:fldCharType="end"/>
        </w:r>
      </w:hyperlink>
    </w:p>
    <w:p w14:paraId="57EC7133"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60" w:history="1">
        <w:r w:rsidR="002A7FF1" w:rsidRPr="00291FA2">
          <w:rPr>
            <w:rStyle w:val="Hyperlink"/>
            <w:noProof/>
          </w:rPr>
          <w:t>4.1.2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Activation criteria</w:t>
        </w:r>
        <w:r w:rsidR="002A7FF1">
          <w:rPr>
            <w:noProof/>
            <w:webHidden/>
          </w:rPr>
          <w:tab/>
        </w:r>
        <w:r w:rsidR="002A7FF1">
          <w:rPr>
            <w:noProof/>
            <w:webHidden/>
          </w:rPr>
          <w:fldChar w:fldCharType="begin"/>
        </w:r>
        <w:r w:rsidR="002A7FF1">
          <w:rPr>
            <w:noProof/>
            <w:webHidden/>
          </w:rPr>
          <w:instrText xml:space="preserve"> PAGEREF _Toc505787060 \h </w:instrText>
        </w:r>
        <w:r w:rsidR="002A7FF1">
          <w:rPr>
            <w:noProof/>
            <w:webHidden/>
          </w:rPr>
        </w:r>
        <w:r w:rsidR="002A7FF1">
          <w:rPr>
            <w:noProof/>
            <w:webHidden/>
          </w:rPr>
          <w:fldChar w:fldCharType="separate"/>
        </w:r>
        <w:r w:rsidR="00B2006D">
          <w:rPr>
            <w:noProof/>
            <w:webHidden/>
          </w:rPr>
          <w:t>8</w:t>
        </w:r>
        <w:r w:rsidR="002A7FF1">
          <w:rPr>
            <w:noProof/>
            <w:webHidden/>
          </w:rPr>
          <w:fldChar w:fldCharType="end"/>
        </w:r>
      </w:hyperlink>
    </w:p>
    <w:p w14:paraId="24BF8E5E"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61" w:history="1">
        <w:r w:rsidR="002A7FF1" w:rsidRPr="00291FA2">
          <w:rPr>
            <w:rStyle w:val="Hyperlink"/>
            <w:noProof/>
          </w:rPr>
          <w:t>4.2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Issuing CEDIM FDA Reports</w:t>
        </w:r>
        <w:r w:rsidR="002A7FF1">
          <w:rPr>
            <w:noProof/>
            <w:webHidden/>
          </w:rPr>
          <w:tab/>
        </w:r>
        <w:r w:rsidR="002A7FF1">
          <w:rPr>
            <w:noProof/>
            <w:webHidden/>
          </w:rPr>
          <w:fldChar w:fldCharType="begin"/>
        </w:r>
        <w:r w:rsidR="002A7FF1">
          <w:rPr>
            <w:noProof/>
            <w:webHidden/>
          </w:rPr>
          <w:instrText xml:space="preserve"> PAGEREF _Toc505787061 \h </w:instrText>
        </w:r>
        <w:r w:rsidR="002A7FF1">
          <w:rPr>
            <w:noProof/>
            <w:webHidden/>
          </w:rPr>
        </w:r>
        <w:r w:rsidR="002A7FF1">
          <w:rPr>
            <w:noProof/>
            <w:webHidden/>
          </w:rPr>
          <w:fldChar w:fldCharType="separate"/>
        </w:r>
        <w:r w:rsidR="00B2006D">
          <w:rPr>
            <w:noProof/>
            <w:webHidden/>
          </w:rPr>
          <w:t>9</w:t>
        </w:r>
        <w:r w:rsidR="002A7FF1">
          <w:rPr>
            <w:noProof/>
            <w:webHidden/>
          </w:rPr>
          <w:fldChar w:fldCharType="end"/>
        </w:r>
      </w:hyperlink>
    </w:p>
    <w:p w14:paraId="63C561A5"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62" w:history="1">
        <w:r w:rsidR="002A7FF1" w:rsidRPr="00291FA2">
          <w:rPr>
            <w:rStyle w:val="Hyperlink"/>
            <w:noProof/>
          </w:rPr>
          <w:t>4.2.1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Coordination</w:t>
        </w:r>
        <w:r w:rsidR="002A7FF1">
          <w:rPr>
            <w:noProof/>
            <w:webHidden/>
          </w:rPr>
          <w:tab/>
        </w:r>
        <w:r w:rsidR="002A7FF1">
          <w:rPr>
            <w:noProof/>
            <w:webHidden/>
          </w:rPr>
          <w:fldChar w:fldCharType="begin"/>
        </w:r>
        <w:r w:rsidR="002A7FF1">
          <w:rPr>
            <w:noProof/>
            <w:webHidden/>
          </w:rPr>
          <w:instrText xml:space="preserve"> PAGEREF _Toc505787062 \h </w:instrText>
        </w:r>
        <w:r w:rsidR="002A7FF1">
          <w:rPr>
            <w:noProof/>
            <w:webHidden/>
          </w:rPr>
        </w:r>
        <w:r w:rsidR="002A7FF1">
          <w:rPr>
            <w:noProof/>
            <w:webHidden/>
          </w:rPr>
          <w:fldChar w:fldCharType="separate"/>
        </w:r>
        <w:r w:rsidR="00B2006D">
          <w:rPr>
            <w:noProof/>
            <w:webHidden/>
          </w:rPr>
          <w:t>9</w:t>
        </w:r>
        <w:r w:rsidR="002A7FF1">
          <w:rPr>
            <w:noProof/>
            <w:webHidden/>
          </w:rPr>
          <w:fldChar w:fldCharType="end"/>
        </w:r>
      </w:hyperlink>
    </w:p>
    <w:p w14:paraId="263FEB4F" w14:textId="77777777" w:rsidR="002A7FF1" w:rsidRDefault="00CF3EB8">
      <w:pPr>
        <w:pStyle w:val="Verzeichnis3"/>
        <w:tabs>
          <w:tab w:val="left" w:pos="1320"/>
          <w:tab w:val="right" w:leader="dot" w:pos="9056"/>
        </w:tabs>
        <w:rPr>
          <w:rFonts w:asciiTheme="minorHAnsi" w:eastAsiaTheme="minorEastAsia" w:hAnsiTheme="minorHAnsi" w:cstheme="minorBidi"/>
          <w:noProof/>
          <w:color w:val="auto"/>
          <w:kern w:val="0"/>
          <w:sz w:val="22"/>
          <w:szCs w:val="22"/>
          <w:lang w:val="de-DE" w:eastAsia="de-DE"/>
        </w:rPr>
      </w:pPr>
      <w:hyperlink w:anchor="_Toc505787063" w:history="1">
        <w:r w:rsidR="002A7FF1" w:rsidRPr="00291FA2">
          <w:rPr>
            <w:rStyle w:val="Hyperlink"/>
            <w:noProof/>
          </w:rPr>
          <w:t>4.2.2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Numbers and issue date and publication</w:t>
        </w:r>
        <w:r w:rsidR="002A7FF1">
          <w:rPr>
            <w:noProof/>
            <w:webHidden/>
          </w:rPr>
          <w:tab/>
        </w:r>
        <w:r w:rsidR="002A7FF1">
          <w:rPr>
            <w:noProof/>
            <w:webHidden/>
          </w:rPr>
          <w:fldChar w:fldCharType="begin"/>
        </w:r>
        <w:r w:rsidR="002A7FF1">
          <w:rPr>
            <w:noProof/>
            <w:webHidden/>
          </w:rPr>
          <w:instrText xml:space="preserve"> PAGEREF _Toc505787063 \h </w:instrText>
        </w:r>
        <w:r w:rsidR="002A7FF1">
          <w:rPr>
            <w:noProof/>
            <w:webHidden/>
          </w:rPr>
        </w:r>
        <w:r w:rsidR="002A7FF1">
          <w:rPr>
            <w:noProof/>
            <w:webHidden/>
          </w:rPr>
          <w:fldChar w:fldCharType="separate"/>
        </w:r>
        <w:r w:rsidR="00B2006D">
          <w:rPr>
            <w:noProof/>
            <w:webHidden/>
          </w:rPr>
          <w:t>9</w:t>
        </w:r>
        <w:r w:rsidR="002A7FF1">
          <w:rPr>
            <w:noProof/>
            <w:webHidden/>
          </w:rPr>
          <w:fldChar w:fldCharType="end"/>
        </w:r>
      </w:hyperlink>
    </w:p>
    <w:p w14:paraId="7D32EC8B"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66" w:history="1">
        <w:r w:rsidR="002A7FF1" w:rsidRPr="00291FA2">
          <w:rPr>
            <w:rStyle w:val="Hyperlink"/>
          </w:rPr>
          <w:t>5</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CEDIM FDA reports: templates and questions to be addressed</w:t>
        </w:r>
        <w:r w:rsidR="002A7FF1">
          <w:rPr>
            <w:webHidden/>
          </w:rPr>
          <w:tab/>
        </w:r>
        <w:r w:rsidR="002A7FF1">
          <w:rPr>
            <w:webHidden/>
          </w:rPr>
          <w:fldChar w:fldCharType="begin"/>
        </w:r>
        <w:r w:rsidR="002A7FF1">
          <w:rPr>
            <w:webHidden/>
          </w:rPr>
          <w:instrText xml:space="preserve"> PAGEREF _Toc505787066 \h </w:instrText>
        </w:r>
        <w:r w:rsidR="002A7FF1">
          <w:rPr>
            <w:webHidden/>
          </w:rPr>
        </w:r>
        <w:r w:rsidR="002A7FF1">
          <w:rPr>
            <w:webHidden/>
          </w:rPr>
          <w:fldChar w:fldCharType="separate"/>
        </w:r>
        <w:r w:rsidR="00B2006D">
          <w:rPr>
            <w:webHidden/>
          </w:rPr>
          <w:t>10</w:t>
        </w:r>
        <w:r w:rsidR="002A7FF1">
          <w:rPr>
            <w:webHidden/>
          </w:rPr>
          <w:fldChar w:fldCharType="end"/>
        </w:r>
      </w:hyperlink>
    </w:p>
    <w:p w14:paraId="25A98F34"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67" w:history="1">
        <w:r w:rsidR="002A7FF1" w:rsidRPr="00291FA2">
          <w:rPr>
            <w:rStyle w:val="Hyperlink"/>
            <w:noProof/>
          </w:rPr>
          <w:t>5.1</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Common scientific practice as general rule for the reports</w:t>
        </w:r>
        <w:r w:rsidR="002A7FF1">
          <w:rPr>
            <w:noProof/>
            <w:webHidden/>
          </w:rPr>
          <w:tab/>
        </w:r>
        <w:r w:rsidR="002A7FF1">
          <w:rPr>
            <w:noProof/>
            <w:webHidden/>
          </w:rPr>
          <w:fldChar w:fldCharType="begin"/>
        </w:r>
        <w:r w:rsidR="002A7FF1">
          <w:rPr>
            <w:noProof/>
            <w:webHidden/>
          </w:rPr>
          <w:instrText xml:space="preserve"> PAGEREF _Toc505787067 \h </w:instrText>
        </w:r>
        <w:r w:rsidR="002A7FF1">
          <w:rPr>
            <w:noProof/>
            <w:webHidden/>
          </w:rPr>
        </w:r>
        <w:r w:rsidR="002A7FF1">
          <w:rPr>
            <w:noProof/>
            <w:webHidden/>
          </w:rPr>
          <w:fldChar w:fldCharType="separate"/>
        </w:r>
        <w:r w:rsidR="00B2006D">
          <w:rPr>
            <w:noProof/>
            <w:webHidden/>
          </w:rPr>
          <w:t>10</w:t>
        </w:r>
        <w:r w:rsidR="002A7FF1">
          <w:rPr>
            <w:noProof/>
            <w:webHidden/>
          </w:rPr>
          <w:fldChar w:fldCharType="end"/>
        </w:r>
      </w:hyperlink>
    </w:p>
    <w:p w14:paraId="74E7775C" w14:textId="77777777" w:rsidR="002A7FF1" w:rsidRDefault="00CF3EB8">
      <w:pPr>
        <w:pStyle w:val="Verzeichnis2"/>
        <w:tabs>
          <w:tab w:val="left" w:pos="880"/>
          <w:tab w:val="right" w:leader="dot" w:pos="9056"/>
        </w:tabs>
        <w:rPr>
          <w:rFonts w:asciiTheme="minorHAnsi" w:eastAsiaTheme="minorEastAsia" w:hAnsiTheme="minorHAnsi" w:cstheme="minorBidi"/>
          <w:noProof/>
          <w:color w:val="auto"/>
          <w:kern w:val="0"/>
          <w:sz w:val="22"/>
          <w:szCs w:val="22"/>
          <w:lang w:val="de-DE" w:eastAsia="de-DE"/>
        </w:rPr>
      </w:pPr>
      <w:hyperlink w:anchor="_Toc505787068" w:history="1">
        <w:r w:rsidR="002A7FF1" w:rsidRPr="00291FA2">
          <w:rPr>
            <w:rStyle w:val="Hyperlink"/>
            <w:noProof/>
          </w:rPr>
          <w:t>5.2</w:t>
        </w:r>
        <w:r w:rsidR="002A7FF1">
          <w:rPr>
            <w:rFonts w:asciiTheme="minorHAnsi" w:eastAsiaTheme="minorEastAsia" w:hAnsiTheme="minorHAnsi" w:cstheme="minorBidi"/>
            <w:noProof/>
            <w:color w:val="auto"/>
            <w:kern w:val="0"/>
            <w:sz w:val="22"/>
            <w:szCs w:val="22"/>
            <w:lang w:val="de-DE" w:eastAsia="de-DE"/>
          </w:rPr>
          <w:tab/>
        </w:r>
        <w:r w:rsidR="002A7FF1" w:rsidRPr="00291FA2">
          <w:rPr>
            <w:rStyle w:val="Hyperlink"/>
            <w:noProof/>
          </w:rPr>
          <w:t>Questions to be addressed in the reports</w:t>
        </w:r>
        <w:r w:rsidR="002A7FF1">
          <w:rPr>
            <w:noProof/>
            <w:webHidden/>
          </w:rPr>
          <w:tab/>
        </w:r>
        <w:r w:rsidR="002A7FF1">
          <w:rPr>
            <w:noProof/>
            <w:webHidden/>
          </w:rPr>
          <w:fldChar w:fldCharType="begin"/>
        </w:r>
        <w:r w:rsidR="002A7FF1">
          <w:rPr>
            <w:noProof/>
            <w:webHidden/>
          </w:rPr>
          <w:instrText xml:space="preserve"> PAGEREF _Toc505787068 \h </w:instrText>
        </w:r>
        <w:r w:rsidR="002A7FF1">
          <w:rPr>
            <w:noProof/>
            <w:webHidden/>
          </w:rPr>
        </w:r>
        <w:r w:rsidR="002A7FF1">
          <w:rPr>
            <w:noProof/>
            <w:webHidden/>
          </w:rPr>
          <w:fldChar w:fldCharType="separate"/>
        </w:r>
        <w:r w:rsidR="00B2006D">
          <w:rPr>
            <w:noProof/>
            <w:webHidden/>
          </w:rPr>
          <w:t>10</w:t>
        </w:r>
        <w:r w:rsidR="002A7FF1">
          <w:rPr>
            <w:noProof/>
            <w:webHidden/>
          </w:rPr>
          <w:fldChar w:fldCharType="end"/>
        </w:r>
      </w:hyperlink>
    </w:p>
    <w:p w14:paraId="6EDAEA79"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69" w:history="1">
        <w:r w:rsidR="002A7FF1" w:rsidRPr="00291FA2">
          <w:rPr>
            <w:rStyle w:val="Hyperlink"/>
          </w:rPr>
          <w:t>6</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Infrastructure for collaboration</w:t>
        </w:r>
        <w:r w:rsidR="002A7FF1">
          <w:rPr>
            <w:webHidden/>
          </w:rPr>
          <w:tab/>
        </w:r>
        <w:r w:rsidR="002A7FF1">
          <w:rPr>
            <w:webHidden/>
          </w:rPr>
          <w:fldChar w:fldCharType="begin"/>
        </w:r>
        <w:r w:rsidR="002A7FF1">
          <w:rPr>
            <w:webHidden/>
          </w:rPr>
          <w:instrText xml:space="preserve"> PAGEREF _Toc505787069 \h </w:instrText>
        </w:r>
        <w:r w:rsidR="002A7FF1">
          <w:rPr>
            <w:webHidden/>
          </w:rPr>
        </w:r>
        <w:r w:rsidR="002A7FF1">
          <w:rPr>
            <w:webHidden/>
          </w:rPr>
          <w:fldChar w:fldCharType="separate"/>
        </w:r>
        <w:r w:rsidR="00B2006D">
          <w:rPr>
            <w:webHidden/>
          </w:rPr>
          <w:t>13</w:t>
        </w:r>
        <w:r w:rsidR="002A7FF1">
          <w:rPr>
            <w:webHidden/>
          </w:rPr>
          <w:fldChar w:fldCharType="end"/>
        </w:r>
      </w:hyperlink>
    </w:p>
    <w:p w14:paraId="5F620D14" w14:textId="77777777" w:rsidR="002A7FF1" w:rsidRDefault="00CF3EB8">
      <w:pPr>
        <w:pStyle w:val="Verzeichnis1"/>
        <w:tabs>
          <w:tab w:val="left" w:pos="480"/>
        </w:tabs>
        <w:rPr>
          <w:rFonts w:asciiTheme="minorHAnsi" w:eastAsiaTheme="minorEastAsia" w:hAnsiTheme="minorHAnsi" w:cstheme="minorBidi"/>
          <w:b w:val="0"/>
          <w:color w:val="auto"/>
          <w:kern w:val="0"/>
          <w:sz w:val="22"/>
          <w:szCs w:val="22"/>
          <w:lang w:val="de-DE" w:eastAsia="de-DE"/>
        </w:rPr>
      </w:pPr>
      <w:hyperlink w:anchor="_Toc505787081" w:history="1">
        <w:r w:rsidR="002A7FF1" w:rsidRPr="00291FA2">
          <w:rPr>
            <w:rStyle w:val="Hyperlink"/>
          </w:rPr>
          <w:t>7</w:t>
        </w:r>
        <w:r w:rsidR="002A7FF1">
          <w:rPr>
            <w:rFonts w:asciiTheme="minorHAnsi" w:eastAsiaTheme="minorEastAsia" w:hAnsiTheme="minorHAnsi" w:cstheme="minorBidi"/>
            <w:b w:val="0"/>
            <w:color w:val="auto"/>
            <w:kern w:val="0"/>
            <w:sz w:val="22"/>
            <w:szCs w:val="22"/>
            <w:lang w:val="de-DE" w:eastAsia="de-DE"/>
          </w:rPr>
          <w:tab/>
        </w:r>
        <w:r w:rsidR="002A7FF1" w:rsidRPr="00291FA2">
          <w:rPr>
            <w:rStyle w:val="Hyperlink"/>
          </w:rPr>
          <w:t>References</w:t>
        </w:r>
        <w:r w:rsidR="002A7FF1">
          <w:rPr>
            <w:webHidden/>
          </w:rPr>
          <w:tab/>
        </w:r>
        <w:r w:rsidR="002A7FF1">
          <w:rPr>
            <w:webHidden/>
          </w:rPr>
          <w:fldChar w:fldCharType="begin"/>
        </w:r>
        <w:r w:rsidR="002A7FF1">
          <w:rPr>
            <w:webHidden/>
          </w:rPr>
          <w:instrText xml:space="preserve"> PAGEREF _Toc505787081 \h </w:instrText>
        </w:r>
        <w:r w:rsidR="002A7FF1">
          <w:rPr>
            <w:webHidden/>
          </w:rPr>
        </w:r>
        <w:r w:rsidR="002A7FF1">
          <w:rPr>
            <w:webHidden/>
          </w:rPr>
          <w:fldChar w:fldCharType="separate"/>
        </w:r>
        <w:r w:rsidR="00B2006D">
          <w:rPr>
            <w:webHidden/>
          </w:rPr>
          <w:t>13</w:t>
        </w:r>
        <w:r w:rsidR="002A7FF1">
          <w:rPr>
            <w:webHidden/>
          </w:rPr>
          <w:fldChar w:fldCharType="end"/>
        </w:r>
      </w:hyperlink>
    </w:p>
    <w:p w14:paraId="4F9CB279" w14:textId="77777777" w:rsidR="00264354" w:rsidRPr="00B86403" w:rsidRDefault="00264354" w:rsidP="00264354">
      <w:pPr>
        <w:spacing w:before="140"/>
      </w:pPr>
      <w:r>
        <w:fldChar w:fldCharType="end"/>
      </w:r>
    </w:p>
    <w:p w14:paraId="4977AF9D" w14:textId="77777777" w:rsidR="00264354" w:rsidRPr="00032569" w:rsidRDefault="00264354" w:rsidP="00AE7D43">
      <w:pPr>
        <w:pStyle w:val="berschrift12"/>
      </w:pPr>
      <w:r w:rsidRPr="0046573B">
        <w:br w:type="page"/>
      </w:r>
      <w:bookmarkStart w:id="5" w:name="_TOC2275"/>
      <w:bookmarkStart w:id="6" w:name="_Toc505787040"/>
      <w:bookmarkEnd w:id="5"/>
      <w:r w:rsidR="00032569">
        <w:lastRenderedPageBreak/>
        <w:t>Summary</w:t>
      </w:r>
      <w:bookmarkEnd w:id="6"/>
    </w:p>
    <w:p w14:paraId="0F98E3D8" w14:textId="6AC3FA46" w:rsidR="00264354" w:rsidRDefault="00056EAB"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056EAB">
        <w:t xml:space="preserve">In late 2011, CEDIM embarked on a new style of disaster research known as </w:t>
      </w:r>
      <w:r w:rsidRPr="00056EAB">
        <w:rPr>
          <w:b/>
        </w:rPr>
        <w:t>Forensic Disaster Analysis</w:t>
      </w:r>
      <w:r w:rsidR="002A6D75">
        <w:rPr>
          <w:b/>
        </w:rPr>
        <w:t xml:space="preserve"> (CEDIM FDA)</w:t>
      </w:r>
      <w:r w:rsidRPr="00056EAB">
        <w:t xml:space="preserve">. In </w:t>
      </w:r>
      <w:r w:rsidR="002A6D75">
        <w:t>this</w:t>
      </w:r>
      <w:r w:rsidRPr="00056EAB">
        <w:t xml:space="preserve"> research program, CEDIM researchers </w:t>
      </w:r>
      <w:r w:rsidR="008403D7" w:rsidRPr="00056EAB">
        <w:t>analyze</w:t>
      </w:r>
      <w:r w:rsidRPr="00056EAB">
        <w:t xml:space="preserve"> disasters and their impact in near real-time</w:t>
      </w:r>
      <w:r w:rsidR="008403D7">
        <w:rPr>
          <w:rStyle w:val="Funotenzeichen"/>
        </w:rPr>
        <w:footnoteReference w:id="1"/>
      </w:r>
      <w:r w:rsidRPr="00056EAB">
        <w:t xml:space="preserve">. </w:t>
      </w:r>
      <w:r w:rsidR="0046573B">
        <w:t xml:space="preserve">This document presents the </w:t>
      </w:r>
      <w:r w:rsidR="002A6D75">
        <w:t xml:space="preserve">scientific background, </w:t>
      </w:r>
      <w:r w:rsidR="0046573B">
        <w:t xml:space="preserve">key features, </w:t>
      </w:r>
      <w:r w:rsidR="002A6D75">
        <w:t xml:space="preserve">and </w:t>
      </w:r>
      <w:r w:rsidR="00264354">
        <w:t xml:space="preserve">organizational </w:t>
      </w:r>
      <w:r w:rsidR="002A6D75">
        <w:t>issues</w:t>
      </w:r>
      <w:r w:rsidR="00264354">
        <w:t xml:space="preserve"> of </w:t>
      </w:r>
      <w:r w:rsidR="0046573B">
        <w:t>CEDIM</w:t>
      </w:r>
      <w:r w:rsidR="002A6D75">
        <w:t>’s</w:t>
      </w:r>
      <w:r w:rsidR="0046573B">
        <w:t xml:space="preserve"> FDA:</w:t>
      </w:r>
    </w:p>
    <w:p w14:paraId="37291BFE" w14:textId="601424AE" w:rsidR="002C5F6D" w:rsidRDefault="004E39D8"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e</w:t>
      </w:r>
      <w:r w:rsidR="002C5F6D">
        <w:t xml:space="preserve">nhancing </w:t>
      </w:r>
      <w:r w:rsidR="002C5F6D">
        <w:t xml:space="preserve">scientific quality </w:t>
      </w:r>
      <w:r>
        <w:t xml:space="preserve">and synergies </w:t>
      </w:r>
      <w:r w:rsidR="002C5F6D">
        <w:t>by interdisciplinary research across different disciplines at KIT</w:t>
      </w:r>
      <w:r>
        <w:t xml:space="preserve"> in the broader context of disaster analysis;</w:t>
      </w:r>
    </w:p>
    <w:p w14:paraId="263BE326" w14:textId="04C67F90" w:rsidR="00264354" w:rsidRDefault="004E39D8"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p</w:t>
      </w:r>
      <w:r w:rsidR="00264354">
        <w:t>ublishing of science-based near-real time assessment reports prepared by CE</w:t>
      </w:r>
      <w:r w:rsidR="002A6D75">
        <w:t>DIM-staff and associated researcher;</w:t>
      </w:r>
      <w:r w:rsidR="00264354">
        <w:t xml:space="preserve"> </w:t>
      </w:r>
    </w:p>
    <w:p w14:paraId="6285F3A8" w14:textId="1FE5D677" w:rsidR="0046573B" w:rsidRDefault="004E39D8" w:rsidP="00756CF8">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proofErr w:type="gramStart"/>
      <w:r>
        <w:t>a</w:t>
      </w:r>
      <w:r w:rsidR="002C5F6D">
        <w:t>ctive</w:t>
      </w:r>
      <w:proofErr w:type="gramEnd"/>
      <w:r w:rsidR="002C5F6D">
        <w:t xml:space="preserve"> outreach by sending out</w:t>
      </w:r>
      <w:r w:rsidR="00264354">
        <w:t xml:space="preserve"> reports to </w:t>
      </w:r>
      <w:r w:rsidR="002A6D75">
        <w:t xml:space="preserve">different </w:t>
      </w:r>
      <w:r w:rsidR="00264354">
        <w:t>stakeholder</w:t>
      </w:r>
      <w:r w:rsidR="002A6D75">
        <w:t>s</w:t>
      </w:r>
      <w:r w:rsidR="002C5F6D">
        <w:t>, especially those</w:t>
      </w:r>
      <w:r w:rsidR="00264354">
        <w:t xml:space="preserve"> </w:t>
      </w:r>
      <w:r w:rsidR="002A6D75">
        <w:t xml:space="preserve">where </w:t>
      </w:r>
      <w:proofErr w:type="spellStart"/>
      <w:r w:rsidR="002A6D75">
        <w:t>cooperations</w:t>
      </w:r>
      <w:proofErr w:type="spellEnd"/>
      <w:r w:rsidR="002A6D75">
        <w:t xml:space="preserve"> e</w:t>
      </w:r>
      <w:r w:rsidR="002C5F6D">
        <w:t xml:space="preserve">xist </w:t>
      </w:r>
      <w:r w:rsidR="00264354">
        <w:t>(</w:t>
      </w:r>
      <w:r w:rsidR="002C5F6D">
        <w:t>Civil protection,</w:t>
      </w:r>
      <w:r w:rsidR="00264354">
        <w:t xml:space="preserve"> development </w:t>
      </w:r>
      <w:r w:rsidR="00634674">
        <w:t>organization</w:t>
      </w:r>
      <w:r w:rsidR="00264354">
        <w:t>, insurance</w:t>
      </w:r>
      <w:r w:rsidR="002C5F6D">
        <w:t xml:space="preserve"> industry</w:t>
      </w:r>
      <w:r w:rsidR="00264354">
        <w:t>)</w:t>
      </w:r>
      <w:r w:rsidR="002C5F6D">
        <w:t>;</w:t>
      </w:r>
      <w:r w:rsidR="00264354">
        <w:t xml:space="preserve"> receiving </w:t>
      </w:r>
      <w:r w:rsidR="002C5F6D">
        <w:t>feedback about user needs</w:t>
      </w:r>
      <w:r w:rsidR="00264354">
        <w:t xml:space="preserve"> from those institutions.</w:t>
      </w:r>
    </w:p>
    <w:p w14:paraId="47E15F7A"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2C18B74B" w14:textId="356A7CD1"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w:t>
      </w:r>
      <w:r>
        <w:rPr>
          <w:b/>
        </w:rPr>
        <w:t>scientific challenges</w:t>
      </w:r>
      <w:r>
        <w:t xml:space="preserve"> of CEDIM FDA, leading to adequate science based options for disaster risk reduction, are: </w:t>
      </w:r>
    </w:p>
    <w:p w14:paraId="4B3C8845" w14:textId="750A78BD" w:rsidR="00264354" w:rsidRDefault="00264354"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 xml:space="preserve">to identify and better </w:t>
      </w:r>
      <w:r>
        <w:t xml:space="preserve">understand major risk drivers of disasters as well as complex interactions and cascading effects in and between (1) natural hazards, (2) technical installations, facilities, and </w:t>
      </w:r>
      <w:r w:rsidR="004E39D8">
        <w:t xml:space="preserve">critical </w:t>
      </w:r>
      <w:r>
        <w:t>infrastructures, and (3) societal structur</w:t>
      </w:r>
      <w:r w:rsidR="004E39D8">
        <w:t>es, institutions and capacities;</w:t>
      </w:r>
    </w:p>
    <w:p w14:paraId="3A2E903E" w14:textId="7292C2D2" w:rsidR="004E39D8" w:rsidRDefault="004E39D8" w:rsidP="004E39D8">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to consider as far as possible the whole chain from the causes of the event to hazard and risk to the impact on society and environment;</w:t>
      </w:r>
    </w:p>
    <w:p w14:paraId="6C44989A" w14:textId="5143384A" w:rsidR="00264354" w:rsidRDefault="00264354"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 xml:space="preserve">to develop </w:t>
      </w:r>
      <w:r w:rsidR="00F1098B">
        <w:t>,</w:t>
      </w:r>
      <w:r w:rsidR="004E39D8">
        <w:t xml:space="preserve"> to apply</w:t>
      </w:r>
      <w:r>
        <w:t xml:space="preserve"> and </w:t>
      </w:r>
      <w:r w:rsidR="00F1098B">
        <w:t xml:space="preserve">to </w:t>
      </w:r>
      <w:r>
        <w:t xml:space="preserve">validate </w:t>
      </w:r>
      <w:r w:rsidR="004E39D8">
        <w:t>own</w:t>
      </w:r>
      <w:r>
        <w:t xml:space="preserve"> models </w:t>
      </w:r>
      <w:r w:rsidR="00F1098B">
        <w:t xml:space="preserve">and tools </w:t>
      </w:r>
      <w:r>
        <w:t xml:space="preserve">for rapid </w:t>
      </w:r>
      <w:r w:rsidR="004E39D8">
        <w:t>disaster assessment;</w:t>
      </w:r>
      <w:r>
        <w:t xml:space="preserve"> </w:t>
      </w:r>
    </w:p>
    <w:p w14:paraId="1E9F4E79" w14:textId="2754C6CA" w:rsidR="00264354" w:rsidRDefault="00264354"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 xml:space="preserve">to enhance the capacities required for </w:t>
      </w:r>
      <w:r w:rsidR="004E39D8">
        <w:t>risk prognosis including</w:t>
      </w:r>
      <w:r>
        <w:t xml:space="preserve"> socio-economic implications </w:t>
      </w:r>
      <w:r w:rsidR="004E39D8">
        <w:t>of rapid and evolving disasters;</w:t>
      </w:r>
      <w:r>
        <w:t xml:space="preserve"> </w:t>
      </w:r>
    </w:p>
    <w:p w14:paraId="5E6C2D0F" w14:textId="77777777" w:rsidR="004E39D8" w:rsidRDefault="00264354"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 xml:space="preserve">to enhance capacities for </w:t>
      </w:r>
      <w:r w:rsidR="004E39D8">
        <w:t xml:space="preserve">near-real time disaster </w:t>
      </w:r>
      <w:r>
        <w:t>analysis</w:t>
      </w:r>
      <w:r w:rsidR="004E39D8">
        <w:t>;</w:t>
      </w:r>
    </w:p>
    <w:p w14:paraId="6505F70F" w14:textId="21FEAD08" w:rsidR="00264354" w:rsidRDefault="004E39D8" w:rsidP="00264354">
      <w:pPr>
        <w:pStyle w:val="Listenabsatz1"/>
        <w:numPr>
          <w:ilvl w:val="0"/>
          <w:numId w:val="2"/>
        </w:numPr>
        <w:tabs>
          <w:tab w:val="clear" w:pos="360"/>
          <w:tab w:val="left" w:pos="709"/>
          <w:tab w:val="num" w:pos="1440"/>
          <w:tab w:val="left" w:pos="2127"/>
          <w:tab w:val="left" w:pos="2836"/>
          <w:tab w:val="left" w:pos="3545"/>
          <w:tab w:val="left" w:pos="4254"/>
          <w:tab w:val="left" w:pos="4963"/>
          <w:tab w:val="left" w:pos="5672"/>
          <w:tab w:val="left" w:pos="6381"/>
          <w:tab w:val="left" w:pos="7090"/>
          <w:tab w:val="left" w:pos="7799"/>
          <w:tab w:val="left" w:pos="8508"/>
        </w:tabs>
        <w:ind w:left="1445" w:hanging="365"/>
      </w:pPr>
      <w:r>
        <w:t>to draw conclusions about preparedness and precaution by identifying similarities across the events including identification of what went well and wrong</w:t>
      </w:r>
      <w:r w:rsidR="00264354">
        <w:t xml:space="preserve"> (‘lessons learned’).</w:t>
      </w:r>
    </w:p>
    <w:p w14:paraId="6C392505" w14:textId="77777777" w:rsidR="00264354" w:rsidRDefault="00264354" w:rsidP="00AE7D43">
      <w:pPr>
        <w:pStyle w:val="berschrift12"/>
      </w:pPr>
      <w:bookmarkStart w:id="7" w:name="_TOC4404"/>
      <w:bookmarkEnd w:id="7"/>
      <w:r>
        <w:br w:type="page"/>
      </w:r>
      <w:bookmarkStart w:id="8" w:name="_TOC4420"/>
      <w:bookmarkStart w:id="9" w:name="_Toc505787041"/>
      <w:bookmarkEnd w:id="8"/>
      <w:r>
        <w:lastRenderedPageBreak/>
        <w:t>Motivation and Background</w:t>
      </w:r>
      <w:bookmarkEnd w:id="9"/>
    </w:p>
    <w:p w14:paraId="674E228E" w14:textId="77777777" w:rsidR="00264354" w:rsidRDefault="00264354" w:rsidP="00FF5773">
      <w:pPr>
        <w:pStyle w:val="berschrift22"/>
        <w:rPr>
          <w:sz w:val="24"/>
        </w:rPr>
      </w:pPr>
      <w:bookmarkStart w:id="10" w:name="_TOC4446"/>
      <w:bookmarkStart w:id="11" w:name="_Toc505787042"/>
      <w:bookmarkEnd w:id="10"/>
      <w:r>
        <w:t>Why Forensic Disaster Analysis is needed</w:t>
      </w:r>
      <w:bookmarkEnd w:id="11"/>
    </w:p>
    <w:p w14:paraId="3B909799" w14:textId="0C727610"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Catastrophic natural events </w:t>
      </w:r>
      <w:r w:rsidR="004E39D8">
        <w:t xml:space="preserve">or disasters </w:t>
      </w:r>
      <w:r>
        <w:t xml:space="preserve">are defined </w:t>
      </w:r>
      <w:r w:rsidR="004E39D8">
        <w:t>as events with a significant</w:t>
      </w:r>
      <w:r>
        <w:t xml:space="preserve"> impact of natural phenomena (usually referred to as hazard) on vulnerable societal assets (human life and social condit</w:t>
      </w:r>
      <w:r w:rsidR="004E39D8">
        <w:t>ions, economy, environment</w:t>
      </w:r>
      <w:r>
        <w:t xml:space="preserve">) causing potential losses (risks). In general, research associated </w:t>
      </w:r>
      <w:r w:rsidR="00DC1A7C">
        <w:t>with disaster risk (</w:t>
      </w:r>
      <w:proofErr w:type="spellStart"/>
      <w:r w:rsidR="00DC1A7C">
        <w:t>DR</w:t>
      </w:r>
      <w:proofErr w:type="spellEnd"/>
      <w:r w:rsidR="00DC1A7C">
        <w:t>)</w:t>
      </w:r>
      <w:r>
        <w:t xml:space="preserve"> aims at the development of knowledge, methodologies, and technologies for disaster management </w:t>
      </w:r>
      <w:r w:rsidR="00DC1A7C">
        <w:t>leading to disaster</w:t>
      </w:r>
      <w:r>
        <w:t xml:space="preserve"> risk reduction</w:t>
      </w:r>
      <w:r w:rsidR="00DC1A7C">
        <w:t xml:space="preserve"> (</w:t>
      </w:r>
      <w:proofErr w:type="spellStart"/>
      <w:r w:rsidR="00DC1A7C">
        <w:t>DRR</w:t>
      </w:r>
      <w:proofErr w:type="spellEnd"/>
      <w:r w:rsidR="00DC1A7C">
        <w:t>)</w:t>
      </w:r>
      <w:r>
        <w:t xml:space="preserve">. </w:t>
      </w:r>
    </w:p>
    <w:p w14:paraId="3514A5A5"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74237558" w14:textId="0427AADB" w:rsidR="00264354" w:rsidRDefault="00264354" w:rsidP="00DC1A7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w:t>
      </w:r>
      <w:r w:rsidR="008975AA">
        <w:t>overall objective</w:t>
      </w:r>
      <w:r>
        <w:t xml:space="preserve"> of CEDIM as an interdisciplinary research center is to advance </w:t>
      </w:r>
      <w:r w:rsidR="00DC1A7C">
        <w:t>the</w:t>
      </w:r>
      <w:r>
        <w:t xml:space="preserve"> scientific understanding of </w:t>
      </w:r>
      <w:r w:rsidR="008975AA">
        <w:t>natural and technical risks</w:t>
      </w:r>
      <w:r w:rsidR="00DC1A7C">
        <w:t xml:space="preserve">. CEDIM is </w:t>
      </w:r>
      <w:r w:rsidR="008975AA">
        <w:t>performing research on major risk drivers</w:t>
      </w:r>
      <w:r w:rsidR="00DC1A7C">
        <w:t xml:space="preserve">, </w:t>
      </w:r>
      <w:r w:rsidR="008975AA">
        <w:t xml:space="preserve">coping strategies, management solutions, and </w:t>
      </w:r>
      <w:r w:rsidR="00DC1A7C">
        <w:t xml:space="preserve">prevention </w:t>
      </w:r>
      <w:r w:rsidR="008975AA">
        <w:t>measures</w:t>
      </w:r>
      <w:r w:rsidR="00DC1A7C">
        <w:t>.</w:t>
      </w:r>
      <w:r>
        <w:t xml:space="preserve"> Consequently, </w:t>
      </w:r>
      <w:r w:rsidR="00DC1A7C">
        <w:t xml:space="preserve">CEDIM’s </w:t>
      </w:r>
      <w:r>
        <w:t xml:space="preserve">activities are dedicated to developing tools and </w:t>
      </w:r>
      <w:r w:rsidR="00DC1A7C">
        <w:t>concepts</w:t>
      </w:r>
      <w:r>
        <w:t xml:space="preserve"> </w:t>
      </w:r>
      <w:r w:rsidR="00DC1A7C">
        <w:t>to enhance security and resilience in a changing society and environment.</w:t>
      </w:r>
      <w:r>
        <w:t xml:space="preserve"> To achieve this goal, CEDIM employs interdisciplinary competence and develops synergies between </w:t>
      </w:r>
      <w:r w:rsidR="00F1098B">
        <w:t xml:space="preserve">the involved </w:t>
      </w:r>
      <w:r w:rsidR="008975AA">
        <w:t xml:space="preserve">KIT </w:t>
      </w:r>
      <w:r w:rsidR="00106AEF">
        <w:t>institutes</w:t>
      </w:r>
      <w:r w:rsidR="00F1098B">
        <w:t xml:space="preserve"> </w:t>
      </w:r>
      <w:r>
        <w:t xml:space="preserve">and cooperates with </w:t>
      </w:r>
      <w:r w:rsidR="008975AA">
        <w:t xml:space="preserve">relief organizations, </w:t>
      </w:r>
      <w:r>
        <w:t xml:space="preserve">emergency management </w:t>
      </w:r>
      <w:r w:rsidR="008975AA">
        <w:t>institutions and the insurance industry on international and</w:t>
      </w:r>
      <w:r>
        <w:t xml:space="preserve"> national levels.</w:t>
      </w:r>
    </w:p>
    <w:p w14:paraId="0F5998F9" w14:textId="0D2A3EA8" w:rsidR="00264354" w:rsidRPr="008975AA"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7B4E406D" w14:textId="1EE8C8C2"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lang w:val="en-GB"/>
        </w:rPr>
        <w:t>A promising systematic approach to disaster risk research has to focus on disasters in a comprehensive, multidisciplinary and holistic way and treat disasters as ‘experiments’</w:t>
      </w:r>
      <w:r w:rsidR="008975AA">
        <w:rPr>
          <w:lang w:val="en-GB"/>
        </w:rPr>
        <w:t>,</w:t>
      </w:r>
      <w:r>
        <w:rPr>
          <w:lang w:val="en-GB"/>
        </w:rPr>
        <w:t xml:space="preserve"> which can prove or disprove our concepts, expectations, prognostic models and beliefs. Learn</w:t>
      </w:r>
      <w:r w:rsidR="008975AA">
        <w:rPr>
          <w:lang w:val="en-GB"/>
        </w:rPr>
        <w:t>ing from disasters in this way</w:t>
      </w:r>
      <w:r>
        <w:rPr>
          <w:lang w:val="en-GB"/>
        </w:rPr>
        <w:t xml:space="preserve"> is mo</w:t>
      </w:r>
      <w:r w:rsidR="008975AA">
        <w:rPr>
          <w:lang w:val="en-GB"/>
        </w:rPr>
        <w:t>st efficiently done by scrutiniz</w:t>
      </w:r>
      <w:r>
        <w:rPr>
          <w:lang w:val="en-GB"/>
        </w:rPr>
        <w:t xml:space="preserve">ing disasters with the high potential of modern observational and analytical methodologies available in science, engineering, remote sensing, economics and social sciences. </w:t>
      </w:r>
    </w:p>
    <w:p w14:paraId="040A89BE" w14:textId="77777777" w:rsidR="00264354" w:rsidRDefault="00264354" w:rsidP="00FF5773">
      <w:pPr>
        <w:pStyle w:val="berschrift22"/>
        <w:rPr>
          <w:sz w:val="24"/>
        </w:rPr>
      </w:pPr>
      <w:bookmarkStart w:id="12" w:name="_TOC6300"/>
      <w:bookmarkStart w:id="13" w:name="_Toc505787043"/>
      <w:bookmarkEnd w:id="12"/>
      <w:r>
        <w:t>The idea of Forensic Disaster Analysis</w:t>
      </w:r>
      <w:bookmarkEnd w:id="13"/>
    </w:p>
    <w:p w14:paraId="2352E01E" w14:textId="189517DF" w:rsidR="00264354" w:rsidRDefault="007A76C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7A76C4">
        <w:t>In general,</w:t>
      </w:r>
      <w:r>
        <w:rPr>
          <w:i/>
        </w:rPr>
        <w:t xml:space="preserve"> </w:t>
      </w:r>
      <w:r w:rsidR="00264354" w:rsidRPr="008975AA">
        <w:rPr>
          <w:i/>
        </w:rPr>
        <w:t>Forensic Science</w:t>
      </w:r>
      <w:r w:rsidR="00264354">
        <w:t xml:space="preserve"> or </w:t>
      </w:r>
      <w:r w:rsidR="00264354" w:rsidRPr="008975AA">
        <w:rPr>
          <w:i/>
        </w:rPr>
        <w:t>Forensics</w:t>
      </w:r>
      <w:r w:rsidR="00264354">
        <w:t xml:space="preserve"> </w:t>
      </w:r>
      <w:proofErr w:type="gramStart"/>
      <w:r>
        <w:t>describe</w:t>
      </w:r>
      <w:proofErr w:type="gramEnd"/>
      <w:r>
        <w:t xml:space="preserve"> the</w:t>
      </w:r>
      <w:r w:rsidR="00264354">
        <w:t xml:space="preserve"> </w:t>
      </w:r>
      <w:r w:rsidR="008975AA">
        <w:t>integrat</w:t>
      </w:r>
      <w:r>
        <w:t>i</w:t>
      </w:r>
      <w:r w:rsidR="008975AA">
        <w:t>on</w:t>
      </w:r>
      <w:r w:rsidR="00264354">
        <w:t xml:space="preserve"> of a broad spectrum of scientific disciplines </w:t>
      </w:r>
      <w:r w:rsidR="008975AA">
        <w:t xml:space="preserve">and their results and methodologies </w:t>
      </w:r>
      <w:r w:rsidR="00264354">
        <w:t>to answer questions of interest to a legal system. Forensics is best known as the application of various scientific methods to identify criminal acts (or to exclude actions from being criminal acts) and to systematically analyze</w:t>
      </w:r>
      <w:r>
        <w:t>,</w:t>
      </w:r>
      <w:r w:rsidR="00264354">
        <w:t xml:space="preserve"> to trace back and to “reconstruct” the criminal act. In our forensic analysis we transfer and apply this concept to disasters and treat disasters as the “criminal acts” that have to be reconstructed in order to find ways to prevent further disasters or to mitigate associated repercussions.</w:t>
      </w:r>
    </w:p>
    <w:p w14:paraId="3D6CAB2D"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A3C29F3" w14:textId="76CF8C41" w:rsidR="00665227" w:rsidRDefault="007A76C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concept of </w:t>
      </w:r>
      <w:r w:rsidR="00264354">
        <w:t>F</w:t>
      </w:r>
      <w:r>
        <w:t>orensic Disaster Investigations</w:t>
      </w:r>
      <w:r w:rsidR="00264354">
        <w:t xml:space="preserve"> that CEDIM </w:t>
      </w:r>
      <w:r>
        <w:t>has adopted</w:t>
      </w:r>
      <w:r w:rsidR="00264354">
        <w:t xml:space="preserve"> has been coined by the Integrated Research on Disaster Risk (IRDR) </w:t>
      </w:r>
      <w:r>
        <w:t>program</w:t>
      </w:r>
      <w:r w:rsidR="00264354">
        <w:t xml:space="preserve"> </w:t>
      </w:r>
      <w:r>
        <w:t>and their</w:t>
      </w:r>
      <w:r w:rsidR="00264354">
        <w:t xml:space="preserve"> Forensic Investigations of Disaster </w:t>
      </w:r>
      <w:r>
        <w:t xml:space="preserve">project </w:t>
      </w:r>
      <w:r w:rsidR="00264354">
        <w:t>(FORIN, 2011)</w:t>
      </w:r>
      <w:r w:rsidR="00264354">
        <w:rPr>
          <w:rStyle w:val="Funotenzeichen1"/>
          <w:sz w:val="24"/>
        </w:rPr>
        <w:footnoteReference w:id="2"/>
      </w:r>
      <w:r w:rsidR="00264354">
        <w:t>. The concept has been developed and motivated by the fact that losses from disasters still grow despite of decade-long efforts in research on hazards, risk management and disaster reduction. It has been defined as an "approach to studying natural disasters that aims at uncovering the root causes of disasters through in-depth investigations" and that "will help to build up an understanding of how natural hazards do – or do not – become disasters" (</w:t>
      </w:r>
      <w:proofErr w:type="spellStart"/>
      <w:r w:rsidR="00C17B2B">
        <w:fldChar w:fldCharType="begin"/>
      </w:r>
      <w:r w:rsidR="00C17B2B">
        <w:instrText xml:space="preserve"> HYPERLINK "http://www.irdrinternational.org" </w:instrText>
      </w:r>
      <w:r w:rsidR="00C17B2B">
        <w:fldChar w:fldCharType="separate"/>
      </w:r>
      <w:r w:rsidR="00264354">
        <w:rPr>
          <w:rStyle w:val="Hyperlink1"/>
          <w:sz w:val="24"/>
        </w:rPr>
        <w:t>www.irdrinternational.org</w:t>
      </w:r>
      <w:proofErr w:type="spellEnd"/>
      <w:r w:rsidR="00C17B2B">
        <w:rPr>
          <w:rStyle w:val="Hyperlink1"/>
          <w:sz w:val="24"/>
        </w:rPr>
        <w:fldChar w:fldCharType="end"/>
      </w:r>
      <w:r w:rsidR="00264354">
        <w:t xml:space="preserve">). </w:t>
      </w:r>
      <w:r w:rsidR="00665227">
        <w:t>The goal of FORIN</w:t>
      </w:r>
      <w:r w:rsidR="00264354">
        <w:t xml:space="preserve"> is to probe more deeply and with more </w:t>
      </w:r>
      <w:r w:rsidR="00106AEF">
        <w:lastRenderedPageBreak/>
        <w:t>rigor</w:t>
      </w:r>
      <w:r w:rsidR="00264354">
        <w:t xml:space="preserve"> </w:t>
      </w:r>
      <w:r w:rsidR="00665227">
        <w:t xml:space="preserve">intensity </w:t>
      </w:r>
      <w:r w:rsidR="00264354">
        <w:t>into the complex and underlying causes of growing disaster losses than previous research has done. To obtain additional broader and more fundamental explanations for the current rise in disasters, Fo</w:t>
      </w:r>
      <w:r w:rsidR="00665227">
        <w:t xml:space="preserve">rensic Disaster Investigations </w:t>
      </w:r>
      <w:r w:rsidR="00264354">
        <w:t xml:space="preserve">are more penetrating investigations developed and enacted in a more explicitly designed, multidisciplinary, standard framework with a common set of fundamental questions. </w:t>
      </w:r>
    </w:p>
    <w:p w14:paraId="46F38CAC" w14:textId="77777777" w:rsidR="00665227" w:rsidRDefault="00665227"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472CA97" w14:textId="3D4BFAE6" w:rsidR="00264354" w:rsidRDefault="00665227"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concept of Forensic Disaster Analyses has been implemented and adapted by several research institutions, relief agencies, and civil protection services. Since 2013, CEDIM has an own forensic session on the European Geoscience Union (</w:t>
      </w:r>
      <w:proofErr w:type="spellStart"/>
      <w:r>
        <w:t>EGU</w:t>
      </w:r>
      <w:proofErr w:type="spellEnd"/>
      <w:r>
        <w:t xml:space="preserve">) General Assembly, mirroring the large interest and importance of this style of research.  </w:t>
      </w:r>
    </w:p>
    <w:p w14:paraId="02D2E637" w14:textId="22C03B65" w:rsidR="00CF753A" w:rsidRDefault="00CF753A" w:rsidP="00AE7D43">
      <w:pPr>
        <w:pStyle w:val="berschrift12"/>
      </w:pPr>
      <w:bookmarkStart w:id="14" w:name="_TOC8662"/>
      <w:bookmarkStart w:id="15" w:name="_Toc505787044"/>
      <w:bookmarkEnd w:id="14"/>
      <w:r>
        <w:t>CEDIM near-real time Forensic Disaster Analysis</w:t>
      </w:r>
      <w:bookmarkEnd w:id="15"/>
    </w:p>
    <w:p w14:paraId="02487BE9" w14:textId="3440C160" w:rsidR="00330EEE" w:rsidRPr="00B66871" w:rsidRDefault="003C7702" w:rsidP="003C7702">
      <w:pPr>
        <w:pStyle w:val="berschrift22"/>
        <w:numPr>
          <w:ilvl w:val="0"/>
          <w:numId w:val="0"/>
        </w:numPr>
        <w:rPr>
          <w:sz w:val="24"/>
        </w:rPr>
      </w:pPr>
      <w:bookmarkStart w:id="16" w:name="_TOC10370"/>
      <w:bookmarkStart w:id="17" w:name="_Toc505787045"/>
      <w:bookmarkStart w:id="18" w:name="_Toc505787046"/>
      <w:bookmarkStart w:id="19" w:name="_Toc505787047"/>
      <w:bookmarkEnd w:id="16"/>
      <w:bookmarkEnd w:id="17"/>
      <w:bookmarkEnd w:id="18"/>
      <w:r>
        <w:t xml:space="preserve">3.1 </w:t>
      </w:r>
      <w:r w:rsidR="00330EEE">
        <w:t xml:space="preserve">Definition and </w:t>
      </w:r>
      <w:bookmarkEnd w:id="19"/>
      <w:r w:rsidR="00D04FB9">
        <w:t>objectives</w:t>
      </w:r>
    </w:p>
    <w:p w14:paraId="31C64A0D" w14:textId="1CB21293" w:rsidR="00330EEE" w:rsidRDefault="00330EEE" w:rsidP="00330E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CEDIM adopts the comprehensive understanding of disasters and the general concept of FORIN while </w:t>
      </w:r>
      <w:r w:rsidR="009C3C5E">
        <w:t>focusing</w:t>
      </w:r>
      <w:r>
        <w:t xml:space="preserve"> </w:t>
      </w:r>
      <w:r w:rsidR="009C3C5E">
        <w:t>on</w:t>
      </w:r>
      <w:r>
        <w:t xml:space="preserve"> </w:t>
      </w:r>
      <w:r w:rsidRPr="00106AEF">
        <w:rPr>
          <w:b/>
        </w:rPr>
        <w:t xml:space="preserve">real-time </w:t>
      </w:r>
      <w:r w:rsidR="009C3C5E">
        <w:rPr>
          <w:b/>
        </w:rPr>
        <w:t>assessments</w:t>
      </w:r>
      <w:r>
        <w:t xml:space="preserve"> </w:t>
      </w:r>
      <w:r w:rsidR="009C3C5E">
        <w:t xml:space="preserve">to </w:t>
      </w:r>
      <w:r>
        <w:t xml:space="preserve">complementing </w:t>
      </w:r>
      <w:r w:rsidR="009C3C5E">
        <w:t xml:space="preserve">the </w:t>
      </w:r>
      <w:r>
        <w:t>IRDR activities. The core of CEDIM</w:t>
      </w:r>
      <w:r w:rsidR="009C3C5E">
        <w:t>’s</w:t>
      </w:r>
      <w:r>
        <w:t xml:space="preserve"> </w:t>
      </w:r>
      <w:r w:rsidR="009C3C5E">
        <w:t>FDA concept</w:t>
      </w:r>
      <w:r>
        <w:t xml:space="preserve"> is to examine disasters in an interdisciplinary </w:t>
      </w:r>
      <w:r w:rsidR="009C3C5E">
        <w:t xml:space="preserve">way </w:t>
      </w:r>
      <w:r>
        <w:t xml:space="preserve">in near-real time with a focus on the complex interactions and cascading effects in and between (1) natural hazard, (2) technical installations, facilities, and </w:t>
      </w:r>
      <w:r w:rsidR="009C3C5E">
        <w:t xml:space="preserve">critical </w:t>
      </w:r>
      <w:r>
        <w:t>infrastructures, and (3) societal structures, institutions and capacities</w:t>
      </w:r>
      <w:r w:rsidR="009C3C5E">
        <w:t>. The</w:t>
      </w:r>
      <w:r>
        <w:t xml:space="preserve"> overall aim </w:t>
      </w:r>
      <w:r w:rsidR="009C3C5E">
        <w:t xml:space="preserve">is to assess the course and temporal evolution of a disaster, to estimate affected people and direct and indirect losses, to identify major risk drivers, to assess failure of critical infrastructure with a special focus on transportation and energy supply, </w:t>
      </w:r>
      <w:r>
        <w:t>and</w:t>
      </w:r>
      <w:r w:rsidR="009C3C5E">
        <w:t>, finally,</w:t>
      </w:r>
      <w:r>
        <w:t xml:space="preserve"> to infer implications for disaster mitigation. Based on its broad expertise, CEDIM will focus on disasters triggered by geophysical (earthquakes, volcanoes) and hydro-meteorological (floods, </w:t>
      </w:r>
      <w:r w:rsidR="009C3C5E">
        <w:t xml:space="preserve">tropical cyclones, large-scale and convective </w:t>
      </w:r>
      <w:r>
        <w:t>storms) extreme events.</w:t>
      </w:r>
    </w:p>
    <w:p w14:paraId="1F13953E" w14:textId="77777777" w:rsidR="00330EEE" w:rsidRDefault="00330EEE" w:rsidP="00330E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76081FD9" w14:textId="77777777" w:rsidR="009C3C5E" w:rsidRDefault="009C3C5E" w:rsidP="00330E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tem </w:t>
      </w:r>
      <w:r w:rsidRPr="009C3C5E">
        <w:rPr>
          <w:i/>
        </w:rPr>
        <w:t>Forensic</w:t>
      </w:r>
      <w:r w:rsidR="00330EEE">
        <w:t xml:space="preserve"> is used in CEDIM</w:t>
      </w:r>
      <w:r>
        <w:t>’s</w:t>
      </w:r>
      <w:r w:rsidR="00330EEE">
        <w:t xml:space="preserve"> FDA in its sense of (1) scrutinizing disasters closely by using a high potential of modern observational and analytical methodologies available in science, engineering, remote sensing, economics and social sciences and of (2) combining the </w:t>
      </w:r>
      <w:r>
        <w:t xml:space="preserve">methodologies and </w:t>
      </w:r>
      <w:r w:rsidR="00330EEE">
        <w:t xml:space="preserve">results </w:t>
      </w:r>
      <w:r>
        <w:t xml:space="preserve">from different disciplines </w:t>
      </w:r>
      <w:r w:rsidR="00330EEE">
        <w:t xml:space="preserve">in comprehensive </w:t>
      </w:r>
      <w:r>
        <w:t>reports</w:t>
      </w:r>
      <w:r w:rsidR="00330EEE">
        <w:t>. Based on the integrated broad interdisciplinary expertise and on in-house tools for conducting rapid assessments, C</w:t>
      </w:r>
      <w:r>
        <w:t>EDIM will compile and disseminate comprehensive and</w:t>
      </w:r>
      <w:r w:rsidR="00330EEE">
        <w:t xml:space="preserve"> science-based rapid assessment reports during and after disasters in near-real time. </w:t>
      </w:r>
    </w:p>
    <w:p w14:paraId="06E5D1BC" w14:textId="77777777" w:rsidR="009C3C5E" w:rsidRDefault="009C3C5E" w:rsidP="00330E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D511EB3" w14:textId="05F808A7" w:rsidR="00330EEE" w:rsidRPr="0046573B" w:rsidRDefault="00330EEE" w:rsidP="00330EEE">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w:t>
      </w:r>
      <w:r w:rsidR="009C3C5E">
        <w:t xml:space="preserve">FDA </w:t>
      </w:r>
      <w:r>
        <w:t xml:space="preserve">reports </w:t>
      </w:r>
      <w:r w:rsidR="00DA695C">
        <w:t xml:space="preserve">have a standardized format </w:t>
      </w:r>
      <w:r w:rsidR="009C3C5E">
        <w:t>(</w:t>
      </w:r>
      <w:r w:rsidR="00DA695C">
        <w:t>see template</w:t>
      </w:r>
      <w:r w:rsidR="009C3C5E">
        <w:t xml:space="preserve">) </w:t>
      </w:r>
      <w:r w:rsidR="00DA695C">
        <w:t>that was</w:t>
      </w:r>
      <w:r>
        <w:t xml:space="preserve"> designed </w:t>
      </w:r>
      <w:r w:rsidR="00DA695C">
        <w:t>after consultations of several users. However, there is still potential for improvements, especially when serving important stakeholders such as the World Bank.</w:t>
      </w:r>
    </w:p>
    <w:p w14:paraId="3C139531" w14:textId="77777777" w:rsidR="00264354" w:rsidRDefault="00264354" w:rsidP="00FF5773">
      <w:pPr>
        <w:pStyle w:val="berschrift22"/>
        <w:rPr>
          <w:sz w:val="24"/>
        </w:rPr>
      </w:pPr>
      <w:bookmarkStart w:id="20" w:name="_Toc505787048"/>
      <w:r>
        <w:t>Near-real time analysis</w:t>
      </w:r>
      <w:bookmarkEnd w:id="20"/>
    </w:p>
    <w:p w14:paraId="564F3C4F" w14:textId="3B624C44"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When a disaster happens, time criticality is important as many pieces of information emerge within the first days. Therefore</w:t>
      </w:r>
      <w:r w:rsidR="00DA695C">
        <w:t>,</w:t>
      </w:r>
      <w:r>
        <w:t xml:space="preserve"> CEDIM integrates the near-real time component of research as key feature of its forensic disaster analyses. During the first days of a disaster, the interaction with the many actors </w:t>
      </w:r>
      <w:r w:rsidR="00DA695C">
        <w:t xml:space="preserve">and stakeholder </w:t>
      </w:r>
      <w:r>
        <w:t>is most intensive and open</w:t>
      </w:r>
      <w:r w:rsidR="00DA695C">
        <w:t>,</w:t>
      </w:r>
      <w:r>
        <w:t xml:space="preserve"> and the potential user interest (</w:t>
      </w:r>
      <w:r w:rsidR="00DA695C">
        <w:t xml:space="preserve">relief agencies, </w:t>
      </w:r>
      <w:r>
        <w:t xml:space="preserve">emergency services, </w:t>
      </w:r>
      <w:r w:rsidR="00DA695C">
        <w:t>insurance industry</w:t>
      </w:r>
      <w:r>
        <w:t>,</w:t>
      </w:r>
      <w:r w:rsidR="00DA695C">
        <w:t xml:space="preserve"> etc.</w:t>
      </w:r>
      <w:r>
        <w:t xml:space="preserve">) is also at peak at this initial stage. During this critical window, in addition, media can take up </w:t>
      </w:r>
      <w:r w:rsidR="00DA695C">
        <w:t xml:space="preserve">reliable </w:t>
      </w:r>
      <w:r>
        <w:t xml:space="preserve">science-based information that can help promote mitigation </w:t>
      </w:r>
      <w:r>
        <w:lastRenderedPageBreak/>
        <w:t>and preparedness measures.</w:t>
      </w:r>
      <w:r w:rsidR="00DA695C">
        <w:t xml:space="preserve"> Finally, the FDA reports are an important component of the outreach strategy of CEDIM and KIT. Within the Helmholtz cross-cutting program of Natural Disasters and Warning Systems (</w:t>
      </w:r>
      <w:proofErr w:type="spellStart"/>
      <w:r w:rsidR="00DA695C">
        <w:t>NDWS</w:t>
      </w:r>
      <w:proofErr w:type="spellEnd"/>
      <w:r w:rsidR="00DA695C">
        <w:t xml:space="preserve">), CEDIM’s FDA reports </w:t>
      </w:r>
      <w:r w:rsidR="00E425B1">
        <w:t>shall be distributed among the different partners of the Helmholtz Centers.</w:t>
      </w:r>
    </w:p>
    <w:p w14:paraId="38C995CA"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28844039" w14:textId="18B967E5"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the days following the first critical time window, initial hypotheses (that had been posed with little information after the first day) on loss evolution and on implications can</w:t>
      </w:r>
      <w:r w:rsidR="00E425B1">
        <w:t>/should</w:t>
      </w:r>
      <w:r>
        <w:t xml:space="preserve"> be tested and </w:t>
      </w:r>
      <w:r w:rsidR="00E425B1">
        <w:t>integrated in further reports. T</w:t>
      </w:r>
      <w:r>
        <w:t>his can significantly speed up our understanding of natural disasters within their respective socio-economic contexts. In addition, during the course of a disaster new questions and hypotheses may arise that can be tested and discussed to enhance our understanding of disasters.</w:t>
      </w:r>
    </w:p>
    <w:p w14:paraId="1BD37FC7" w14:textId="59B64D85" w:rsidR="00E425B1" w:rsidRDefault="00E425B1"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1C8D563" w14:textId="396EABA2" w:rsidR="00E425B1" w:rsidRDefault="00E425B1"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Because of the research assignment of CEDIM, each FDA case should enable to write a paper published in an ISI-referenced journal, ideally one with a </w:t>
      </w:r>
      <w:r w:rsidRPr="00E425B1">
        <w:t xml:space="preserve">two-stage publication process </w:t>
      </w:r>
      <w:r w:rsidR="00F61E10">
        <w:t xml:space="preserve">that </w:t>
      </w:r>
      <w:r w:rsidRPr="00E425B1">
        <w:t xml:space="preserve">enable rapid publication </w:t>
      </w:r>
      <w:r w:rsidR="00F61E10">
        <w:t xml:space="preserve">(e.g., Copernicus </w:t>
      </w:r>
      <w:r w:rsidR="00D231DF">
        <w:t>journals</w:t>
      </w:r>
      <w:r w:rsidR="00F61E10">
        <w:t>).</w:t>
      </w:r>
    </w:p>
    <w:p w14:paraId="74A09C60" w14:textId="77777777" w:rsidR="00264354" w:rsidRDefault="00264354" w:rsidP="00FF5773">
      <w:pPr>
        <w:pStyle w:val="berschrift22"/>
        <w:rPr>
          <w:sz w:val="24"/>
        </w:rPr>
      </w:pPr>
      <w:bookmarkStart w:id="21" w:name="_TOC11545"/>
      <w:bookmarkStart w:id="22" w:name="_Toc505787049"/>
      <w:bookmarkEnd w:id="21"/>
      <w:r>
        <w:t>Specific targets, questions, and methods of CEDIM FDA</w:t>
      </w:r>
      <w:bookmarkEnd w:id="22"/>
    </w:p>
    <w:p w14:paraId="509C0EA1"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In its near-real time analysis of a particular disaster, CEDIM FDA targets specifically at: </w:t>
      </w:r>
    </w:p>
    <w:p w14:paraId="0DEA04CB" w14:textId="77777777"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assessing losses in a structured and strategic way</w:t>
      </w:r>
    </w:p>
    <w:p w14:paraId="65C68C1A" w14:textId="77777777"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monitoring the course of disasters and identifying options for loss, recovery, loss reduction, etc., and </w:t>
      </w:r>
    </w:p>
    <w:p w14:paraId="0CF9AFAB" w14:textId="712D2550"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identifying interactions of disaster-determining phenomena and socio-economic context of loss</w:t>
      </w:r>
    </w:p>
    <w:p w14:paraId="209BA2B9" w14:textId="0149C85F" w:rsidR="008B6A93" w:rsidRDefault="003C7702" w:rsidP="00634674">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rsidRPr="003C7702">
        <w:rPr>
          <w:highlight w:val="red"/>
        </w:rPr>
        <w:t>…</w:t>
      </w:r>
    </w:p>
    <w:p w14:paraId="61D4EE03" w14:textId="12D56BF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The specific questions to be addressed in the forensic analyses and the reports are:</w:t>
      </w:r>
    </w:p>
    <w:p w14:paraId="40BBE073" w14:textId="27D2A959"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What are critical factors that control loss of life, </w:t>
      </w:r>
      <w:r w:rsidR="00F61E10">
        <w:t xml:space="preserve">critical </w:t>
      </w:r>
      <w:r>
        <w:t xml:space="preserve">infrastructure, and </w:t>
      </w:r>
      <w:r w:rsidR="00F61E10">
        <w:t>economy in large-</w:t>
      </w:r>
      <w:r>
        <w:t>scale disasters?</w:t>
      </w:r>
      <w:r w:rsidR="00F61E10">
        <w:t xml:space="preserve"> Which factors are relevant for aggravating adverse effects?  </w:t>
      </w:r>
    </w:p>
    <w:p w14:paraId="029E832F" w14:textId="77777777"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What are the most important hazard-related factors (intensity, duration, spatial extent, </w:t>
      </w:r>
      <w:proofErr w:type="gramStart"/>
      <w:r>
        <w:t>cascading</w:t>
      </w:r>
      <w:proofErr w:type="gramEnd"/>
      <w:r>
        <w:t xml:space="preserve"> effects, multi-hazard) that trigger disasters?</w:t>
      </w:r>
    </w:p>
    <w:p w14:paraId="2C12C496" w14:textId="10DCDA7B" w:rsidR="00F61E10" w:rsidRDefault="00264354" w:rsidP="00F61E10">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Which are the critical interactions between hazard – socio-economic systems – technological systems?</w:t>
      </w:r>
    </w:p>
    <w:p w14:paraId="03B64879" w14:textId="65848EA9" w:rsidR="00F61E10" w:rsidRDefault="00F61E10" w:rsidP="00F61E10">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Which supply chains are interrupted and what are the consequences?</w:t>
      </w:r>
    </w:p>
    <w:p w14:paraId="2FBF6A24" w14:textId="297EBE2C" w:rsidR="00264354" w:rsidRDefault="00F61E10"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Where warnings issued appropriately? How did the people / society </w:t>
      </w:r>
      <w:proofErr w:type="gramStart"/>
      <w:r>
        <w:t>reacted</w:t>
      </w:r>
      <w:proofErr w:type="gramEnd"/>
      <w:r>
        <w:t>?</w:t>
      </w:r>
      <w:r w:rsidR="008B6A93">
        <w:t xml:space="preserve"> Pros and cons in the decision making process?</w:t>
      </w:r>
    </w:p>
    <w:p w14:paraId="5D57C363" w14:textId="1870DBE8"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Can we predict pattern of losses and socio-economic implications for future extreme events from simple parameters: hazard parameters, historic evidence, </w:t>
      </w:r>
      <w:proofErr w:type="gramStart"/>
      <w:r>
        <w:t>socio</w:t>
      </w:r>
      <w:proofErr w:type="gramEnd"/>
      <w:r>
        <w:t>-economic conditions?</w:t>
      </w:r>
    </w:p>
    <w:p w14:paraId="3CB10F39" w14:textId="5681D61B" w:rsidR="00F61E10" w:rsidRDefault="00F61E10"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How is the event related to the climatological / risk context</w:t>
      </w:r>
      <w:r w:rsidR="008B6A93">
        <w:t xml:space="preserve"> including consideration of heavy tail / Black Swan (</w:t>
      </w:r>
      <w:proofErr w:type="spellStart"/>
      <w:r w:rsidR="008B6A93">
        <w:t>Taleb</w:t>
      </w:r>
      <w:proofErr w:type="spellEnd"/>
      <w:r w:rsidR="008B6A93">
        <w:t xml:space="preserve"> 2010)</w:t>
      </w:r>
      <w:r>
        <w:t xml:space="preserve">? </w:t>
      </w:r>
    </w:p>
    <w:p w14:paraId="4DFF9AF5" w14:textId="39FAEDB1" w:rsidR="003C7702" w:rsidRDefault="003C7702"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rsidRPr="003C7702">
        <w:rPr>
          <w:highlight w:val="red"/>
        </w:rPr>
        <w:t>…</w:t>
      </w:r>
    </w:p>
    <w:p w14:paraId="26912AC8" w14:textId="60C9C0D3" w:rsidR="00634674" w:rsidRDefault="00634674">
      <w:pPr>
        <w:widowControl/>
        <w:suppressAutoHyphens w:val="0"/>
        <w:spacing w:after="200" w:line="276" w:lineRule="auto"/>
      </w:pPr>
      <w:r>
        <w:br w:type="page"/>
      </w:r>
    </w:p>
    <w:p w14:paraId="49344AFB" w14:textId="3E32775D"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lastRenderedPageBreak/>
        <w:t xml:space="preserve">For issuing rapid assessment statements, CEDIM will use a wide set of information and methods that </w:t>
      </w:r>
      <w:r w:rsidR="008B6A93">
        <w:t>were</w:t>
      </w:r>
      <w:r>
        <w:t xml:space="preserve"> already developed and in place, for example</w:t>
      </w:r>
    </w:p>
    <w:p w14:paraId="762D5F50" w14:textId="04F94181"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data bases of historic disasters and extreme events</w:t>
      </w:r>
      <w:r w:rsidR="00FA7040">
        <w:t xml:space="preserve"> (</w:t>
      </w:r>
      <w:proofErr w:type="spellStart"/>
      <w:r w:rsidR="00FA7040">
        <w:t>CATDAT</w:t>
      </w:r>
      <w:proofErr w:type="spellEnd"/>
      <w:r w:rsidR="008B6A93">
        <w:t xml:space="preserve">; </w:t>
      </w:r>
      <w:proofErr w:type="spellStart"/>
      <w:r w:rsidR="008B6A93">
        <w:t>Wettergefahren-Frühwarnung</w:t>
      </w:r>
      <w:proofErr w:type="spellEnd"/>
      <w:r w:rsidR="00FA7040">
        <w:t>)</w:t>
      </w:r>
    </w:p>
    <w:p w14:paraId="106A3413" w14:textId="07395C91" w:rsidR="008B6A93" w:rsidRDefault="008B6A93"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loss and damage modelling</w:t>
      </w:r>
    </w:p>
    <w:p w14:paraId="45AE81FD" w14:textId="133CD401" w:rsidR="00264354" w:rsidRDefault="008B6A93"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information provided by crowd sourcing</w:t>
      </w:r>
    </w:p>
    <w:p w14:paraId="4F9EB97E" w14:textId="77777777" w:rsidR="00264354"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Google Map utilization</w:t>
      </w:r>
    </w:p>
    <w:p w14:paraId="06C4558C" w14:textId="0EBEBB14" w:rsidR="00264354" w:rsidRPr="003C7702" w:rsidRDefault="00264354" w:rsidP="00815957">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rPr>
          <w:highlight w:val="red"/>
        </w:rPr>
      </w:pPr>
      <w:r w:rsidRPr="003C7702">
        <w:rPr>
          <w:highlight w:val="red"/>
        </w:rPr>
        <w:t>…</w:t>
      </w:r>
    </w:p>
    <w:p w14:paraId="35129841"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It is part of the research in CEDIM to explore and study how these and other existing methods can be used, adapted and improved for near-real time. </w:t>
      </w:r>
    </w:p>
    <w:p w14:paraId="2567B887" w14:textId="2DA70A5E" w:rsidR="00264354" w:rsidRDefault="00174AC9" w:rsidP="00FF5773">
      <w:pPr>
        <w:pStyle w:val="berschrift22"/>
        <w:rPr>
          <w:sz w:val="24"/>
        </w:rPr>
      </w:pPr>
      <w:bookmarkStart w:id="23" w:name="_TOC13654"/>
      <w:bookmarkStart w:id="24" w:name="_TOC15466"/>
      <w:bookmarkStart w:id="25" w:name="_Toc505787050"/>
      <w:bookmarkEnd w:id="23"/>
      <w:bookmarkEnd w:id="24"/>
      <w:r>
        <w:t>Collaborations</w:t>
      </w:r>
      <w:bookmarkEnd w:id="25"/>
    </w:p>
    <w:p w14:paraId="171ECE64" w14:textId="3FE8ADCA" w:rsidR="00683B74" w:rsidRPr="00683B74" w:rsidRDefault="00683B74" w:rsidP="002A6E9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683B74">
        <w:rPr>
          <w:lang w:val="en"/>
        </w:rPr>
        <w:t xml:space="preserve">CEDIM has long-term strategic research </w:t>
      </w:r>
      <w:proofErr w:type="spellStart"/>
      <w:r w:rsidRPr="00683B74">
        <w:rPr>
          <w:lang w:val="en"/>
        </w:rPr>
        <w:t>cooperations</w:t>
      </w:r>
      <w:proofErr w:type="spellEnd"/>
      <w:r w:rsidRPr="00683B74">
        <w:rPr>
          <w:lang w:val="en"/>
        </w:rPr>
        <w:t xml:space="preserve"> with various national and international scientific institutions and disaster management organizations. </w:t>
      </w:r>
      <w:r w:rsidRPr="00683B74">
        <w:t xml:space="preserve">In connection with the FDA activities, </w:t>
      </w:r>
      <w:r w:rsidR="008B6A93">
        <w:t>of particular interest and strategic importance are the following:</w:t>
      </w:r>
    </w:p>
    <w:p w14:paraId="7A589AAE" w14:textId="343E5385" w:rsidR="008B6A93" w:rsidRPr="00683B74" w:rsidRDefault="008B6A93" w:rsidP="008B6A93">
      <w:pPr>
        <w:pStyle w:val="Listenabsatz"/>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683B74">
        <w:t>World Bank</w:t>
      </w:r>
      <w:r>
        <w:t xml:space="preserve"> and its program of Post Disaster User Needs Assessment (</w:t>
      </w:r>
      <w:proofErr w:type="spellStart"/>
      <w:r>
        <w:t>PDNA</w:t>
      </w:r>
      <w:proofErr w:type="spellEnd"/>
      <w:r>
        <w:t>), where members of CEDIM are already contributing.</w:t>
      </w:r>
    </w:p>
    <w:p w14:paraId="146EFBC6" w14:textId="77777777" w:rsidR="008B6A93" w:rsidRDefault="00683B74" w:rsidP="00683B74">
      <w:pPr>
        <w:pStyle w:val="Listenabsatz"/>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683B74">
        <w:t xml:space="preserve">IRDR </w:t>
      </w:r>
      <w:r w:rsidR="008B6A93">
        <w:t xml:space="preserve">via the </w:t>
      </w:r>
      <w:r w:rsidRPr="00683B74">
        <w:t xml:space="preserve">International Centre of Excellence on Critical Infrastructures and Strategic Planning as a network with the University of Stuttgart, United Nations University </w:t>
      </w:r>
      <w:r w:rsidRPr="00683B74">
        <w:rPr>
          <w:i/>
          <w:iCs/>
        </w:rPr>
        <w:t xml:space="preserve">Environment and Human </w:t>
      </w:r>
      <w:r w:rsidRPr="000B49ED">
        <w:rPr>
          <w:i/>
          <w:iCs/>
        </w:rPr>
        <w:t>Security</w:t>
      </w:r>
      <w:r w:rsidRPr="000B49ED">
        <w:rPr>
          <w:iCs/>
        </w:rPr>
        <w:t xml:space="preserve"> </w:t>
      </w:r>
      <w:r w:rsidR="000B49ED" w:rsidRPr="000B49ED">
        <w:rPr>
          <w:iCs/>
        </w:rPr>
        <w:t xml:space="preserve">and University </w:t>
      </w:r>
      <w:r w:rsidRPr="000B49ED">
        <w:t>Potsd</w:t>
      </w:r>
      <w:r w:rsidRPr="00683B74">
        <w:t>am,</w:t>
      </w:r>
    </w:p>
    <w:p w14:paraId="13E08069" w14:textId="11DD1D68" w:rsidR="00683B74" w:rsidRDefault="008B6A93" w:rsidP="00683B74">
      <w:pPr>
        <w:pStyle w:val="Listenabsatz"/>
        <w:numPr>
          <w:ilvl w:val="0"/>
          <w:numId w:val="27"/>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Willis Research Network, a network of Excellence of researcher from various disciplines, where CEDIM is the only member in continental Europe.</w:t>
      </w:r>
      <w:r w:rsidR="00683B74" w:rsidRPr="00683B74">
        <w:t xml:space="preserve"> </w:t>
      </w:r>
    </w:p>
    <w:p w14:paraId="42BA3B06" w14:textId="56BD49A3" w:rsidR="008B6A93" w:rsidRPr="00683B74" w:rsidRDefault="003C7702" w:rsidP="00634674">
      <w:pPr>
        <w:pStyle w:val="Listenabsatz1"/>
        <w:numPr>
          <w:ilvl w:val="0"/>
          <w:numId w:val="27"/>
        </w:numPr>
        <w:tabs>
          <w:tab w:val="left" w:pos="2127"/>
          <w:tab w:val="left" w:pos="2836"/>
          <w:tab w:val="left" w:pos="3545"/>
          <w:tab w:val="left" w:pos="4254"/>
          <w:tab w:val="left" w:pos="4963"/>
          <w:tab w:val="left" w:pos="5672"/>
          <w:tab w:val="left" w:pos="6381"/>
          <w:tab w:val="left" w:pos="7090"/>
          <w:tab w:val="left" w:pos="7799"/>
          <w:tab w:val="left" w:pos="8508"/>
        </w:tabs>
      </w:pPr>
      <w:r w:rsidRPr="003C7702">
        <w:rPr>
          <w:highlight w:val="red"/>
        </w:rPr>
        <w:t>…</w:t>
      </w:r>
    </w:p>
    <w:p w14:paraId="0ACAE97E" w14:textId="29108246" w:rsidR="00683B74" w:rsidRPr="00683B74" w:rsidRDefault="00683B74" w:rsidP="00683B7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683B74">
        <w:t xml:space="preserve">In the future, the partnership with the World Bank </w:t>
      </w:r>
      <w:r w:rsidR="008B6A93">
        <w:t>shall</w:t>
      </w:r>
      <w:r w:rsidRPr="00683B74">
        <w:t xml:space="preserve"> be further deepened within the framework of the </w:t>
      </w:r>
      <w:proofErr w:type="spellStart"/>
      <w:r w:rsidRPr="00683B74">
        <w:t>PDNA</w:t>
      </w:r>
      <w:proofErr w:type="spellEnd"/>
      <w:r w:rsidR="008B6A93">
        <w:t xml:space="preserve"> program</w:t>
      </w:r>
      <w:r w:rsidRPr="00683B74">
        <w:t xml:space="preserve"> and the program Global Facility for Disaster Reduction and Recovery (</w:t>
      </w:r>
      <w:proofErr w:type="spellStart"/>
      <w:r w:rsidRPr="00683B74">
        <w:t>GFDRR</w:t>
      </w:r>
      <w:proofErr w:type="spellEnd"/>
      <w:r w:rsidRPr="00683B74">
        <w:t>).</w:t>
      </w:r>
    </w:p>
    <w:p w14:paraId="01826AB7" w14:textId="6EAB49C1" w:rsidR="008B6A93" w:rsidRPr="008B6A93" w:rsidRDefault="00264354" w:rsidP="008B6A93">
      <w:pPr>
        <w:pStyle w:val="berschrift22"/>
      </w:pPr>
      <w:bookmarkStart w:id="26" w:name="_TOC18258"/>
      <w:bookmarkStart w:id="27" w:name="_Toc505787051"/>
      <w:bookmarkEnd w:id="26"/>
      <w:r>
        <w:t>Near-real time CEDIM FDA Task Force: Organization</w:t>
      </w:r>
      <w:bookmarkEnd w:id="27"/>
    </w:p>
    <w:p w14:paraId="09BC4B75" w14:textId="19FC29F5" w:rsidR="00264354" w:rsidRPr="00CC5BC1" w:rsidRDefault="00264354" w:rsidP="00CC5BC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CEDIM FDA Task Forc</w:t>
      </w:r>
      <w:r w:rsidR="00A1646B">
        <w:t>e mode requires</w:t>
      </w:r>
      <w:r>
        <w:t xml:space="preserve"> a lean and effective </w:t>
      </w:r>
      <w:r w:rsidR="00A1646B">
        <w:t>organizational structure</w:t>
      </w:r>
      <w:r>
        <w:t xml:space="preserve"> summarized in the next sections</w:t>
      </w:r>
      <w:r w:rsidR="002F3B8B">
        <w:t>.</w:t>
      </w:r>
      <w:r>
        <w:t xml:space="preserve"> </w:t>
      </w:r>
    </w:p>
    <w:p w14:paraId="17A76E3F" w14:textId="77777777" w:rsidR="00264354" w:rsidRDefault="00264354" w:rsidP="00BD2AD5">
      <w:pPr>
        <w:pStyle w:val="berschrift32"/>
        <w:numPr>
          <w:ilvl w:val="2"/>
          <w:numId w:val="13"/>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28" w:name="_TOC19180"/>
      <w:bookmarkStart w:id="29" w:name="_Toc505787052"/>
      <w:bookmarkEnd w:id="28"/>
      <w:r>
        <w:t>CEDIM Coordinators</w:t>
      </w:r>
      <w:bookmarkEnd w:id="29"/>
    </w:p>
    <w:p w14:paraId="14BA7809" w14:textId="1B574B6D" w:rsidR="00264354" w:rsidRDefault="00264354" w:rsidP="00A1646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CEDIM Coordinators (= CEDIM </w:t>
      </w:r>
      <w:proofErr w:type="spellStart"/>
      <w:r>
        <w:t>Sprecher</w:t>
      </w:r>
      <w:proofErr w:type="spellEnd"/>
      <w:r>
        <w:t>) have the overall responsibility for CEDIM FDA and for the st</w:t>
      </w:r>
      <w:r w:rsidR="00A1646B">
        <w:t>atement reports to be produced. T</w:t>
      </w:r>
      <w:r>
        <w:t xml:space="preserve">hey decide in consultation with the Event/Topic Coordinators whether CEDIM should get active and start a </w:t>
      </w:r>
      <w:r w:rsidR="00A1646B">
        <w:t>FDA Task Force or not.</w:t>
      </w:r>
    </w:p>
    <w:p w14:paraId="509BAE09" w14:textId="66040FF9" w:rsidR="00264354" w:rsidRDefault="00264354" w:rsidP="00BD2AD5">
      <w:pPr>
        <w:pStyle w:val="berschrift32"/>
        <w:numPr>
          <w:ilvl w:val="2"/>
          <w:numId w:val="13"/>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30" w:name="_TOC19703"/>
      <w:bookmarkStart w:id="31" w:name="_Toc505787053"/>
      <w:bookmarkEnd w:id="30"/>
      <w:r>
        <w:t>Event Coordinators</w:t>
      </w:r>
      <w:bookmarkEnd w:id="31"/>
    </w:p>
    <w:p w14:paraId="7F707505" w14:textId="3240F2CC"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Event Coordinator is the reference person who is responsible for coordinating and guiding the activities </w:t>
      </w:r>
      <w:r w:rsidR="00A1646B">
        <w:t>during a</w:t>
      </w:r>
      <w:r>
        <w:t xml:space="preserve"> CEDIM FDA</w:t>
      </w:r>
      <w:r w:rsidR="00A1646B">
        <w:t>:</w:t>
      </w:r>
    </w:p>
    <w:p w14:paraId="1735A409" w14:textId="77777777" w:rsidR="00A1646B" w:rsidRDefault="00A1646B" w:rsidP="00A1646B">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In case of a major disaster, the Event Coordinator decides in consultation with the CEDIM Coordinators whether CEDIM gets active or not. </w:t>
      </w:r>
    </w:p>
    <w:p w14:paraId="5850848C" w14:textId="687FE415" w:rsidR="00264354" w:rsidRDefault="00A1646B" w:rsidP="00E675D1">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He/she decides on the</w:t>
      </w:r>
      <w:r w:rsidR="00264354">
        <w:t xml:space="preserve"> </w:t>
      </w:r>
      <w:r>
        <w:t xml:space="preserve">main </w:t>
      </w:r>
      <w:r w:rsidR="00264354">
        <w:rPr>
          <w:u w:val="single"/>
        </w:rPr>
        <w:t>topics</w:t>
      </w:r>
      <w:r w:rsidR="00264354">
        <w:t xml:space="preserve"> </w:t>
      </w:r>
      <w:r>
        <w:t xml:space="preserve">addressed in the report(s) </w:t>
      </w:r>
      <w:r w:rsidR="00264354">
        <w:t>such as disaster losses, economy / supply chains, transportation interruption, crowd sourcing / web 2.0, knowledge management / case based reasoning.</w:t>
      </w:r>
    </w:p>
    <w:p w14:paraId="6D75B240" w14:textId="65E3904C" w:rsidR="00264354" w:rsidRDefault="00264354" w:rsidP="00AE10F2">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lastRenderedPageBreak/>
        <w:t xml:space="preserve">During the active phase of </w:t>
      </w:r>
      <w:r w:rsidR="00A1646B">
        <w:t xml:space="preserve">a </w:t>
      </w:r>
      <w:r>
        <w:t>CEDIM FDA Task Force, the Event Coordinator has the responsibility to coordinate the rapid assessment process and to lead writing of the reports. He/</w:t>
      </w:r>
      <w:r w:rsidR="00A1646B">
        <w:t>s</w:t>
      </w:r>
      <w:r>
        <w:t>he informs the relevant CEDIM FDA team and the Head Office about the structure (planned outline, central questions) and deadlines for the next planned reports.</w:t>
      </w:r>
    </w:p>
    <w:p w14:paraId="57443BE8" w14:textId="77777777" w:rsidR="00264354" w:rsidRDefault="00264354" w:rsidP="00AE10F2">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During the course of a disaster, the leading role for the near-real time assessments and for compiling and writing the reports may shift from one Event Coordinator to another when it is obvious that new aspects of the disaster that refer to another Event Coordinators’ field of expertise become more prominent. The change in the responsibility for guiding the FDA Task Force and for compiling the reports is decided together with the CEDIM Coordinators and must be communicated to the team.</w:t>
      </w:r>
    </w:p>
    <w:p w14:paraId="6FBB1A74" w14:textId="77777777" w:rsidR="00264354" w:rsidRDefault="00264354" w:rsidP="00BD2AD5">
      <w:pPr>
        <w:pStyle w:val="berschrift32"/>
        <w:numPr>
          <w:ilvl w:val="2"/>
          <w:numId w:val="13"/>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32" w:name="_TOC21345"/>
      <w:bookmarkStart w:id="33" w:name="_Toc505787054"/>
      <w:bookmarkEnd w:id="32"/>
      <w:r>
        <w:t>CEDIM Team</w:t>
      </w:r>
      <w:bookmarkEnd w:id="33"/>
    </w:p>
    <w:p w14:paraId="3A785DC1" w14:textId="19E66720" w:rsidR="00264354" w:rsidRDefault="00264354" w:rsidP="002F3B8B">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CEDIM Team is formed by the CEDIM scientists at KIT, the Event Coordinator(s) and the CEDIM Coordinators. Additional CEDIM members may be part of the CEDIM Team as well as additional researchers at KIT </w:t>
      </w:r>
      <w:r w:rsidR="00BB2ACA">
        <w:t xml:space="preserve">or other institutions </w:t>
      </w:r>
      <w:r>
        <w:t>who are interested to support and to contribute to CEDIM’s FDA Task Forc</w:t>
      </w:r>
      <w:r w:rsidR="00BB2ACA">
        <w:t>e activities on a voluntary basis</w:t>
      </w:r>
      <w:r>
        <w:t xml:space="preserve">. When a CEDIM FDA Task Force starts, the CEDIM Team become active and form the </w:t>
      </w:r>
      <w:r w:rsidRPr="00303159">
        <w:rPr>
          <w:b/>
        </w:rPr>
        <w:t>CEDIM FDA Task Force</w:t>
      </w:r>
      <w:r>
        <w:t xml:space="preserve">. </w:t>
      </w:r>
    </w:p>
    <w:p w14:paraId="518A1D8F" w14:textId="77777777" w:rsidR="00264354" w:rsidRDefault="00264354" w:rsidP="00BD2AD5">
      <w:pPr>
        <w:pStyle w:val="berschrift32"/>
        <w:numPr>
          <w:ilvl w:val="2"/>
          <w:numId w:val="13"/>
        </w:numPr>
        <w:tabs>
          <w:tab w:val="left" w:pos="1418"/>
          <w:tab w:val="left" w:pos="2127"/>
          <w:tab w:val="left" w:pos="2836"/>
          <w:tab w:val="left" w:pos="3545"/>
          <w:tab w:val="left" w:pos="4254"/>
          <w:tab w:val="left" w:pos="4963"/>
          <w:tab w:val="left" w:pos="5672"/>
          <w:tab w:val="left" w:pos="6381"/>
          <w:tab w:val="left" w:pos="7090"/>
          <w:tab w:val="left" w:pos="7799"/>
          <w:tab w:val="left" w:pos="8508"/>
        </w:tabs>
        <w:rPr>
          <w:lang w:val="de-DE"/>
        </w:rPr>
      </w:pPr>
      <w:bookmarkStart w:id="34" w:name="_TOC22417"/>
      <w:bookmarkStart w:id="35" w:name="_Toc505787055"/>
      <w:bookmarkEnd w:id="34"/>
      <w:r>
        <w:rPr>
          <w:lang w:val="de-DE"/>
        </w:rPr>
        <w:t>CEDIM Head Office</w:t>
      </w:r>
      <w:bookmarkEnd w:id="35"/>
    </w:p>
    <w:p w14:paraId="3A9CCDF1" w14:textId="41FE8E6E"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CEDIM Head Office is formed by the CEDIM General Manager. </w:t>
      </w:r>
      <w:r w:rsidR="00491924">
        <w:t>T</w:t>
      </w:r>
      <w:r>
        <w:t xml:space="preserve">he CEDIM Head Office in general serves as facilitator for CEDIM FDA and disseminates </w:t>
      </w:r>
      <w:r w:rsidR="00D76687">
        <w:t xml:space="preserve">the </w:t>
      </w:r>
      <w:r>
        <w:t>reports</w:t>
      </w:r>
      <w:r w:rsidR="00D76687">
        <w:t xml:space="preserve"> to the identified stakeholder and coordinates the outreach with KIT</w:t>
      </w:r>
      <w:r w:rsidR="00491924">
        <w:t xml:space="preserve"> </w:t>
      </w:r>
      <w:r w:rsidR="00D76687">
        <w:t>SEK</w:t>
      </w:r>
      <w:r>
        <w:t>.</w:t>
      </w:r>
    </w:p>
    <w:p w14:paraId="2E80994E" w14:textId="77777777" w:rsidR="00264354" w:rsidRDefault="00264354" w:rsidP="00BD2AD5">
      <w:pPr>
        <w:pStyle w:val="berschrift32"/>
        <w:numPr>
          <w:ilvl w:val="2"/>
          <w:numId w:val="13"/>
        </w:num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bookmarkStart w:id="36" w:name="_TOC24273"/>
      <w:bookmarkStart w:id="37" w:name="_Toc505787056"/>
      <w:bookmarkEnd w:id="36"/>
      <w:r>
        <w:t>Organizational chart of CEDIM FDA</w:t>
      </w:r>
      <w:bookmarkEnd w:id="37"/>
    </w:p>
    <w:p w14:paraId="168615E3" w14:textId="34AD9225" w:rsidR="00264354" w:rsidRPr="00334E99" w:rsidRDefault="00334E99" w:rsidP="00334E9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roofErr w:type="spellStart"/>
      <w:proofErr w:type="gramStart"/>
      <w:r w:rsidRPr="006D17DD">
        <w:rPr>
          <w:highlight w:val="yellow"/>
        </w:rPr>
        <w:t>tba</w:t>
      </w:r>
      <w:proofErr w:type="spellEnd"/>
      <w:proofErr w:type="gramEnd"/>
      <w:r w:rsidRPr="006D17DD">
        <w:rPr>
          <w:highlight w:val="yellow"/>
        </w:rPr>
        <w:t>.</w:t>
      </w:r>
    </w:p>
    <w:p w14:paraId="3102630F" w14:textId="77777777" w:rsidR="00264354" w:rsidRDefault="00264354" w:rsidP="00264354">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4"/>
        </w:rPr>
        <w:sectPr w:rsidR="0026435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134" w:header="708" w:footer="708" w:gutter="0"/>
          <w:cols w:space="720"/>
          <w:titlePg/>
        </w:sectPr>
      </w:pPr>
    </w:p>
    <w:p w14:paraId="439EF5C4" w14:textId="77777777" w:rsidR="00032569" w:rsidRDefault="00032569" w:rsidP="00AE7D43">
      <w:pPr>
        <w:pStyle w:val="berschrift12"/>
      </w:pPr>
      <w:bookmarkStart w:id="38" w:name="_TOC24310"/>
      <w:bookmarkStart w:id="39" w:name="_TOC24333"/>
      <w:bookmarkStart w:id="40" w:name="_Toc505787057"/>
      <w:bookmarkEnd w:id="38"/>
      <w:bookmarkEnd w:id="39"/>
      <w:r>
        <w:lastRenderedPageBreak/>
        <w:t>CEDIM FDA Task Force: operational procedures</w:t>
      </w:r>
      <w:bookmarkEnd w:id="40"/>
    </w:p>
    <w:p w14:paraId="0823DEC0" w14:textId="733E3673" w:rsidR="00615082"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Disasters unfold at different velocities</w:t>
      </w:r>
      <w:r w:rsidR="00615082">
        <w:t>.</w:t>
      </w:r>
      <w:r>
        <w:t xml:space="preserve"> </w:t>
      </w:r>
      <w:r w:rsidR="00615082">
        <w:t>In most cases of high-impact weather or hydrological events, t</w:t>
      </w:r>
      <w:r>
        <w:t xml:space="preserve">he triggering </w:t>
      </w:r>
      <w:r w:rsidR="00615082">
        <w:t>mechanisms</w:t>
      </w:r>
      <w:r>
        <w:t xml:space="preserve"> can be predicted</w:t>
      </w:r>
      <w:r w:rsidR="00615082">
        <w:t>, while in case of geological events, short-range prediction may be possible (tsunamis, volcanic eruptions) or not at all (earthquakes)</w:t>
      </w:r>
      <w:r>
        <w:t>. These different patterns carry along different requirements for the FDA activities in terms of initializing a</w:t>
      </w:r>
      <w:r w:rsidR="00615082">
        <w:t xml:space="preserve">n FDA, </w:t>
      </w:r>
      <w:r>
        <w:t xml:space="preserve">and for the information that is available for </w:t>
      </w:r>
      <w:r w:rsidR="00615082">
        <w:t>the</w:t>
      </w:r>
      <w:r>
        <w:t xml:space="preserve"> first report. </w:t>
      </w:r>
    </w:p>
    <w:p w14:paraId="34BBE080" w14:textId="4D714B63" w:rsidR="00615082" w:rsidRDefault="00615082"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0789137A" w14:textId="70941F4F" w:rsidR="00615082" w:rsidRDefault="00615082" w:rsidP="00615082">
      <w:pPr>
        <w:pStyle w:val="Listenabsatz"/>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For </w:t>
      </w:r>
      <w:r w:rsidR="00264354">
        <w:t>earthquake</w:t>
      </w:r>
      <w:r>
        <w:t>s</w:t>
      </w:r>
      <w:r w:rsidR="00264354">
        <w:t xml:space="preserve">, </w:t>
      </w:r>
      <w:r>
        <w:t xml:space="preserve">an </w:t>
      </w:r>
      <w:r w:rsidR="00264354">
        <w:t xml:space="preserve">FDA </w:t>
      </w:r>
      <w:r>
        <w:t>is initialized immediately after the event according to certain criteria (see next section).</w:t>
      </w:r>
    </w:p>
    <w:p w14:paraId="489490A3" w14:textId="792572D8" w:rsidR="00264354" w:rsidRDefault="00264354" w:rsidP="00615082">
      <w:pPr>
        <w:pStyle w:val="Listenabsatz"/>
        <w:numPr>
          <w:ilvl w:val="0"/>
          <w:numId w:val="31"/>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For floods </w:t>
      </w:r>
      <w:r w:rsidR="00615082">
        <w:t>/</w:t>
      </w:r>
      <w:r>
        <w:t xml:space="preserve"> atmospheric events, the possibility to predict an upcoming event enables </w:t>
      </w:r>
      <w:r w:rsidR="00615082">
        <w:t xml:space="preserve">to send out a </w:t>
      </w:r>
      <w:r w:rsidR="00615082">
        <w:rPr>
          <w:b/>
        </w:rPr>
        <w:t>pre-alert</w:t>
      </w:r>
      <w:r w:rsidR="00615082">
        <w:t>. Upon receiving this pre-alert, t</w:t>
      </w:r>
      <w:r>
        <w:t xml:space="preserve">he FDA Task Force team members </w:t>
      </w:r>
      <w:r w:rsidR="00615082">
        <w:t>should</w:t>
      </w:r>
      <w:r>
        <w:t xml:space="preserve"> get active and prepare aspects that </w:t>
      </w:r>
      <w:r w:rsidR="00232D6E">
        <w:t>may become</w:t>
      </w:r>
      <w:r>
        <w:t xml:space="preserve"> relevant (socio-economic environment of the possible disaster</w:t>
      </w:r>
      <w:r w:rsidR="00232D6E">
        <w:t xml:space="preserve">, </w:t>
      </w:r>
      <w:r>
        <w:t xml:space="preserve">important industry, </w:t>
      </w:r>
      <w:r w:rsidR="00D231DF">
        <w:t>infrastructure…)</w:t>
      </w:r>
      <w:r>
        <w:t xml:space="preserve">. Due to the uncertainty inherent in weather forecasts, </w:t>
      </w:r>
      <w:r w:rsidR="00615082">
        <w:t>pre-alerts are</w:t>
      </w:r>
      <w:r>
        <w:t xml:space="preserve"> for internal communication only.</w:t>
      </w:r>
      <w:r w:rsidR="006C7CE8">
        <w:t xml:space="preserve"> </w:t>
      </w:r>
    </w:p>
    <w:p w14:paraId="067D9C61" w14:textId="77777777" w:rsidR="00264354" w:rsidRDefault="00264354" w:rsidP="00FF5773">
      <w:pPr>
        <w:pStyle w:val="berschrift22"/>
        <w:numPr>
          <w:ilvl w:val="1"/>
          <w:numId w:val="14"/>
        </w:numPr>
        <w:rPr>
          <w:sz w:val="24"/>
        </w:rPr>
      </w:pPr>
      <w:bookmarkStart w:id="41" w:name="_Toc505787058"/>
      <w:r>
        <w:t>Alert and activation criteria</w:t>
      </w:r>
      <w:bookmarkEnd w:id="41"/>
    </w:p>
    <w:p w14:paraId="1BE4DC94" w14:textId="77777777" w:rsidR="00264354" w:rsidRDefault="00264354" w:rsidP="00BD2AD5">
      <w:pPr>
        <w:pStyle w:val="berschrift32"/>
        <w:numPr>
          <w:ilvl w:val="2"/>
          <w:numId w:val="14"/>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42" w:name="_TOC25826"/>
      <w:bookmarkStart w:id="43" w:name="_Toc505787059"/>
      <w:bookmarkEnd w:id="42"/>
      <w:r>
        <w:t>Alert process</w:t>
      </w:r>
      <w:bookmarkEnd w:id="43"/>
    </w:p>
    <w:p w14:paraId="35EEDB1B" w14:textId="37B05D19" w:rsidR="00563DBA" w:rsidRDefault="00264354" w:rsidP="00563D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alert process has to ensure that </w:t>
      </w:r>
      <w:r w:rsidR="00232D6E">
        <w:t>(</w:t>
      </w:r>
      <w:r>
        <w:t xml:space="preserve">1) it is noticed that a major event is either upcoming or already happened (earthquake) and that </w:t>
      </w:r>
      <w:r w:rsidR="00232D6E">
        <w:t>(</w:t>
      </w:r>
      <w:r>
        <w:t>2) the Event Coordinators and CEDIM Coordinators are informed about the event.</w:t>
      </w:r>
      <w:r w:rsidR="00563DBA">
        <w:t xml:space="preserve"> </w:t>
      </w:r>
      <w:r w:rsidR="00460DC7">
        <w:t>Options to contemporary inform</w:t>
      </w:r>
      <w:r w:rsidR="00563DBA">
        <w:t xml:space="preserve"> all CEDIM scientists </w:t>
      </w:r>
      <w:r w:rsidR="00460DC7">
        <w:t>are</w:t>
      </w:r>
      <w:r w:rsidR="00563DBA">
        <w:t xml:space="preserve"> alert</w:t>
      </w:r>
      <w:r w:rsidR="00232D6E">
        <w:t xml:space="preserve">s </w:t>
      </w:r>
      <w:r w:rsidR="00563DBA">
        <w:t>via Mail and SMS.</w:t>
      </w:r>
    </w:p>
    <w:p w14:paraId="27585D46"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686FA352" w14:textId="3FCC1E1D"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A clear information chain and responsibility for initializing an alert </w:t>
      </w:r>
      <w:r w:rsidR="00232D6E">
        <w:t xml:space="preserve">is important (see chapter 3). Given the general situation of </w:t>
      </w:r>
      <w:r>
        <w:t xml:space="preserve">CEDIM </w:t>
      </w:r>
      <w:r w:rsidR="00232D6E">
        <w:t xml:space="preserve">with </w:t>
      </w:r>
      <w:r>
        <w:t>scientists located at different places, travelling activities, vacanci</w:t>
      </w:r>
      <w:r w:rsidR="00232D6E">
        <w:t>es, limited personnel resources</w:t>
      </w:r>
      <w:r>
        <w:t xml:space="preserve">, a reliable and robust 7/24 structure is not envisaged. </w:t>
      </w:r>
    </w:p>
    <w:p w14:paraId="721C4FDF" w14:textId="77777777" w:rsidR="00264354" w:rsidRDefault="00264354" w:rsidP="00BD2AD5">
      <w:pPr>
        <w:pStyle w:val="berschrift32"/>
        <w:numPr>
          <w:ilvl w:val="2"/>
          <w:numId w:val="14"/>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44" w:name="_TOC26790"/>
      <w:bookmarkStart w:id="45" w:name="_Toc505787060"/>
      <w:bookmarkEnd w:id="44"/>
      <w:r>
        <w:t>Activation criteria</w:t>
      </w:r>
      <w:bookmarkEnd w:id="45"/>
    </w:p>
    <w:p w14:paraId="43311C44" w14:textId="57C6C784"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decision </w:t>
      </w:r>
      <w:r w:rsidR="00232D6E">
        <w:t>about an</w:t>
      </w:r>
      <w:r>
        <w:t xml:space="preserve"> FDA Task Force is generally based on expert opinion (Event Coordinator, CEDIM Coordinators) and on criteria that refer to t</w:t>
      </w:r>
      <w:r w:rsidR="00232D6E">
        <w:t>he impact of an event</w:t>
      </w:r>
      <w:r>
        <w:t>.</w:t>
      </w:r>
    </w:p>
    <w:p w14:paraId="4E163917"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598FFC5" w14:textId="47915A5D" w:rsidR="00264354" w:rsidRDefault="00563DBA"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F</w:t>
      </w:r>
      <w:r w:rsidR="00264354">
        <w:t xml:space="preserve">ollowing criteria have been developed (see Fig. 1): </w:t>
      </w:r>
      <w:r w:rsidR="00AC1DD4">
        <w:t xml:space="preserve">A </w:t>
      </w:r>
      <w:r w:rsidR="00264354">
        <w:t>CEDIM FDA Task Force will be invoked based on early damage levels (as known from information available in the first hours)</w:t>
      </w:r>
      <w:r w:rsidR="00232D6E">
        <w:t>:</w:t>
      </w:r>
    </w:p>
    <w:p w14:paraId="19990F4C" w14:textId="63D7DE06" w:rsidR="00264354" w:rsidRDefault="00264354" w:rsidP="00563DBA">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if the event is expected to have many fatalities and to be a “catastrophic” event</w:t>
      </w:r>
      <w:r w:rsidR="00232D6E">
        <w:t>; this scheme applies especially for earthquakes</w:t>
      </w:r>
      <w:r>
        <w:t>;</w:t>
      </w:r>
    </w:p>
    <w:p w14:paraId="1FEC8B36" w14:textId="77777777" w:rsidR="00264354" w:rsidRDefault="00264354" w:rsidP="00563DBA">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if there are fatalities and major losses, and if there are interesting effects or aspects to study;</w:t>
      </w:r>
    </w:p>
    <w:p w14:paraId="50A55DB9" w14:textId="662F4DE4" w:rsidR="00CC5BC1" w:rsidRPr="00460DC7" w:rsidRDefault="00264354" w:rsidP="00460DC7">
      <w:pPr>
        <w:pStyle w:val="Listenabsatz1"/>
        <w:widowControl/>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suppressAutoHyphens w:val="0"/>
        <w:spacing w:after="200" w:line="276" w:lineRule="auto"/>
        <w:ind w:left="709" w:hanging="365"/>
      </w:pPr>
      <w:proofErr w:type="gramStart"/>
      <w:r>
        <w:t>if</w:t>
      </w:r>
      <w:proofErr w:type="gramEnd"/>
      <w:r>
        <w:t xml:space="preserve"> the event is in Germany or </w:t>
      </w:r>
      <w:proofErr w:type="spellStart"/>
      <w:r w:rsidR="00232D6E">
        <w:t>neighbouring</w:t>
      </w:r>
      <w:proofErr w:type="spellEnd"/>
      <w:r w:rsidR="00232D6E">
        <w:t xml:space="preserve"> </w:t>
      </w:r>
      <w:r w:rsidR="00634674">
        <w:t>countries</w:t>
      </w:r>
      <w:r w:rsidR="00232D6E">
        <w:t xml:space="preserve"> where the public interest is high, or if the event is </w:t>
      </w:r>
      <w:r>
        <w:t>of other strategic interest to CEDIM.</w:t>
      </w:r>
    </w:p>
    <w:p w14:paraId="73096A81" w14:textId="168C20AD" w:rsidR="00460DC7" w:rsidRDefault="00460DC7"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B47D112" w14:textId="77777777" w:rsidR="00460DC7" w:rsidRDefault="00460DC7" w:rsidP="00460DC7">
      <w:r>
        <w:br w:type="page"/>
      </w:r>
    </w:p>
    <w:p w14:paraId="1D2C8345" w14:textId="77777777" w:rsidR="00CC5BC1" w:rsidRDefault="00460DC7" w:rsidP="00563D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noProof/>
          <w:lang w:val="de-DE" w:eastAsia="de-DE"/>
        </w:rPr>
        <w:lastRenderedPageBreak/>
        <mc:AlternateContent>
          <mc:Choice Requires="wps">
            <w:drawing>
              <wp:anchor distT="0" distB="0" distL="114300" distR="114300" simplePos="0" relativeHeight="251659264" behindDoc="0" locked="0" layoutInCell="1" allowOverlap="1" wp14:anchorId="634E6809" wp14:editId="51F9FF01">
                <wp:simplePos x="0" y="0"/>
                <wp:positionH relativeFrom="column">
                  <wp:posOffset>74295</wp:posOffset>
                </wp:positionH>
                <wp:positionV relativeFrom="paragraph">
                  <wp:posOffset>77973</wp:posOffset>
                </wp:positionV>
                <wp:extent cx="5528945" cy="3855720"/>
                <wp:effectExtent l="0" t="0" r="14605" b="11430"/>
                <wp:wrapNone/>
                <wp:docPr id="29" name="Rechteck 29"/>
                <wp:cNvGraphicFramePr/>
                <a:graphic xmlns:a="http://schemas.openxmlformats.org/drawingml/2006/main">
                  <a:graphicData uri="http://schemas.microsoft.com/office/word/2010/wordprocessingShape">
                    <wps:wsp>
                      <wps:cNvSpPr/>
                      <wps:spPr>
                        <a:xfrm>
                          <a:off x="0" y="0"/>
                          <a:ext cx="5528945" cy="38557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rect w14:anchorId="57FA6C90" id="Rechteck 29" o:spid="_x0000_s1026" style="position:absolute;margin-left:5.85pt;margin-top:6.15pt;width:435.35pt;height:30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" filled="f" strokecolor="black [3213]" strokeweight="1pt"/>
            </w:pict>
          </mc:Fallback>
        </mc:AlternateContent>
      </w:r>
    </w:p>
    <w:p w14:paraId="4FB4BED7" w14:textId="77777777" w:rsidR="00264354" w:rsidRDefault="00264354" w:rsidP="00563D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Pr>
          <w:noProof/>
          <w:lang w:val="de-DE" w:eastAsia="de-DE"/>
        </w:rPr>
        <w:drawing>
          <wp:anchor distT="0" distB="0" distL="114300" distR="114300" simplePos="0" relativeHeight="251658240" behindDoc="0" locked="0" layoutInCell="1" allowOverlap="1" wp14:anchorId="7EB8AC1E" wp14:editId="0DAFE42D">
            <wp:simplePos x="0" y="0"/>
            <wp:positionH relativeFrom="column">
              <wp:posOffset>419735</wp:posOffset>
            </wp:positionH>
            <wp:positionV relativeFrom="paragraph">
              <wp:posOffset>-3175</wp:posOffset>
            </wp:positionV>
            <wp:extent cx="4914900" cy="3175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14900" cy="317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0A109A" w14:textId="77777777" w:rsidR="00264354" w:rsidRPr="00563DBA" w:rsidRDefault="00264354" w:rsidP="00563DBA">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center"/>
        <w:rPr>
          <w:i/>
        </w:rPr>
      </w:pPr>
      <w:r w:rsidRPr="00563DBA">
        <w:rPr>
          <w:i/>
        </w:rPr>
        <w:t xml:space="preserve">Fig. 1: </w:t>
      </w:r>
      <w:r w:rsidR="00563DBA" w:rsidRPr="00563DBA">
        <w:rPr>
          <w:i/>
        </w:rPr>
        <w:t>A</w:t>
      </w:r>
      <w:r w:rsidRPr="00563DBA">
        <w:rPr>
          <w:i/>
        </w:rPr>
        <w:t xml:space="preserve">ctivation criteria CEDIM FDA Task Force </w:t>
      </w:r>
      <w:r w:rsidR="00AC1DD4">
        <w:rPr>
          <w:i/>
        </w:rPr>
        <w:t xml:space="preserve">exemplary </w:t>
      </w:r>
      <w:r w:rsidRPr="00563DBA">
        <w:rPr>
          <w:i/>
        </w:rPr>
        <w:t>for earthquakes</w:t>
      </w:r>
      <w:r w:rsidR="00AC1DD4">
        <w:rPr>
          <w:i/>
        </w:rPr>
        <w:t>.</w:t>
      </w:r>
    </w:p>
    <w:p w14:paraId="712BBD42"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36087A99" w14:textId="77777777" w:rsidR="00CC5BC1" w:rsidRDefault="00CC5BC1"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7E540F87" w14:textId="77777777" w:rsidR="00264354" w:rsidRDefault="00264354" w:rsidP="00FF5773">
      <w:pPr>
        <w:pStyle w:val="berschrift22"/>
        <w:numPr>
          <w:ilvl w:val="1"/>
          <w:numId w:val="14"/>
        </w:numPr>
        <w:rPr>
          <w:sz w:val="24"/>
        </w:rPr>
      </w:pPr>
      <w:bookmarkStart w:id="46" w:name="_TOC27878"/>
      <w:bookmarkStart w:id="47" w:name="_Toc505787061"/>
      <w:bookmarkEnd w:id="46"/>
      <w:r>
        <w:t>Issuing CEDIM FDA Reports</w:t>
      </w:r>
      <w:bookmarkEnd w:id="47"/>
    </w:p>
    <w:p w14:paraId="79E4A6F9" w14:textId="77777777" w:rsidR="00264354" w:rsidRDefault="00264354" w:rsidP="00BD2AD5">
      <w:pPr>
        <w:pStyle w:val="berschrift32"/>
        <w:numPr>
          <w:ilvl w:val="2"/>
          <w:numId w:val="14"/>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48" w:name="_TOC27904"/>
      <w:bookmarkStart w:id="49" w:name="_Toc505787062"/>
      <w:bookmarkEnd w:id="48"/>
      <w:r>
        <w:t>Coordination</w:t>
      </w:r>
      <w:bookmarkEnd w:id="49"/>
    </w:p>
    <w:p w14:paraId="0E582AD1" w14:textId="3C397656"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For the near-real time research activities and the reports, a template </w:t>
      </w:r>
      <w:r w:rsidR="00232D6E">
        <w:t>has been developed</w:t>
      </w:r>
      <w:r>
        <w:t xml:space="preserve"> that should serve as guideline (</w:t>
      </w:r>
      <w:r w:rsidR="00AC1DD4">
        <w:t xml:space="preserve">cf. </w:t>
      </w:r>
      <w:r>
        <w:t xml:space="preserve">chapter 5). The first statement report is of highest priority and most important because there will be only limited information available and the public interest is </w:t>
      </w:r>
      <w:r w:rsidR="00232D6E">
        <w:t xml:space="preserve">usually </w:t>
      </w:r>
      <w:r>
        <w:t xml:space="preserve">very high. </w:t>
      </w:r>
      <w:r w:rsidR="00232D6E">
        <w:t>For the first report, the designated</w:t>
      </w:r>
      <w:r w:rsidR="00AC1DD4">
        <w:t xml:space="preserve"> Events coordinator </w:t>
      </w:r>
      <w:r w:rsidR="00232D6E">
        <w:t>will take</w:t>
      </w:r>
      <w:r w:rsidR="00AC1DD4">
        <w:t xml:space="preserve"> </w:t>
      </w:r>
      <w:r w:rsidR="003C5EAD">
        <w:t>responsib</w:t>
      </w:r>
      <w:r w:rsidR="00232D6E">
        <w:t xml:space="preserve">ility, which, however, can be </w:t>
      </w:r>
      <w:r w:rsidR="003C5EAD">
        <w:rPr>
          <w:lang w:val="en"/>
        </w:rPr>
        <w:t>taken over by someone else who addresses the corresponding topic</w:t>
      </w:r>
      <w:r w:rsidR="00232D6E">
        <w:rPr>
          <w:lang w:val="en"/>
        </w:rPr>
        <w:t>s</w:t>
      </w:r>
      <w:r w:rsidR="003C5EAD">
        <w:rPr>
          <w:lang w:val="en"/>
        </w:rPr>
        <w:t xml:space="preserve"> of further reports</w:t>
      </w:r>
      <w:r w:rsidR="003C5EAD">
        <w:t>.</w:t>
      </w:r>
    </w:p>
    <w:p w14:paraId="676F58A2" w14:textId="77777777" w:rsidR="00264354" w:rsidRDefault="00264354" w:rsidP="00BD2AD5">
      <w:pPr>
        <w:pStyle w:val="berschrift32"/>
        <w:numPr>
          <w:ilvl w:val="2"/>
          <w:numId w:val="14"/>
        </w:numPr>
        <w:tabs>
          <w:tab w:val="left" w:pos="1418"/>
          <w:tab w:val="left" w:pos="2127"/>
          <w:tab w:val="left" w:pos="2836"/>
          <w:tab w:val="left" w:pos="3545"/>
          <w:tab w:val="left" w:pos="4254"/>
          <w:tab w:val="left" w:pos="4963"/>
          <w:tab w:val="left" w:pos="5672"/>
          <w:tab w:val="left" w:pos="6381"/>
          <w:tab w:val="left" w:pos="7090"/>
          <w:tab w:val="left" w:pos="7799"/>
          <w:tab w:val="left" w:pos="8508"/>
        </w:tabs>
      </w:pPr>
      <w:bookmarkStart w:id="50" w:name="_TOC28746"/>
      <w:bookmarkStart w:id="51" w:name="_Toc505787063"/>
      <w:bookmarkEnd w:id="50"/>
      <w:r>
        <w:t xml:space="preserve">Numbers and issue date </w:t>
      </w:r>
      <w:bookmarkEnd w:id="51"/>
      <w:r w:rsidR="00E17368">
        <w:t>of FDA reports and public relation</w:t>
      </w:r>
    </w:p>
    <w:p w14:paraId="11D759FC" w14:textId="672EA574" w:rsidR="0051765E" w:rsidRDefault="00264354" w:rsidP="00F53559">
      <w:r>
        <w:t>The number of reports per disaster and the dates for releasing the reports are not strictly defined, yet the “near-teal time” approach and the existing “window of opportunity” require that</w:t>
      </w:r>
      <w:r w:rsidR="00AE6826">
        <w:t xml:space="preserve"> </w:t>
      </w:r>
      <w:r>
        <w:t>the first report should be released as early as possible</w:t>
      </w:r>
      <w:r w:rsidR="00232D6E">
        <w:t>, i.e.</w:t>
      </w:r>
      <w:r>
        <w:t xml:space="preserve"> </w:t>
      </w:r>
      <w:r w:rsidR="00AE6826">
        <w:t xml:space="preserve">within </w:t>
      </w:r>
      <w:r w:rsidR="00232D6E">
        <w:t xml:space="preserve">one or </w:t>
      </w:r>
      <w:r w:rsidR="00AE6826">
        <w:t xml:space="preserve">two days after </w:t>
      </w:r>
      <w:r>
        <w:t>the disaster</w:t>
      </w:r>
      <w:r w:rsidR="00F53559">
        <w:t>. A possible second report, with an increasing level of scientific work and assessments,</w:t>
      </w:r>
      <w:r w:rsidR="00AE6826">
        <w:t xml:space="preserve"> </w:t>
      </w:r>
      <w:r>
        <w:t xml:space="preserve">should be released one or two </w:t>
      </w:r>
      <w:r w:rsidR="00AE6826">
        <w:t xml:space="preserve">weeks </w:t>
      </w:r>
      <w:r>
        <w:t>later</w:t>
      </w:r>
      <w:r w:rsidR="00AE6826">
        <w:t xml:space="preserve">. </w:t>
      </w:r>
    </w:p>
    <w:p w14:paraId="1CE413D0" w14:textId="77777777" w:rsidR="00F53559" w:rsidRDefault="00F53559" w:rsidP="00F53559"/>
    <w:p w14:paraId="0DA3C68E" w14:textId="0C5EE3CE" w:rsidR="00264354" w:rsidRDefault="0051765E" w:rsidP="0051765E">
      <w:r>
        <w:t>The reports are published on the webpage of CEDIM</w:t>
      </w:r>
      <w:r w:rsidR="00CA72D9">
        <w:t xml:space="preserve"> and </w:t>
      </w:r>
      <w:r w:rsidR="00F53559">
        <w:t xml:space="preserve">via </w:t>
      </w:r>
      <w:proofErr w:type="spellStart"/>
      <w:r w:rsidR="00CA72D9">
        <w:t>ResearchGate</w:t>
      </w:r>
      <w:proofErr w:type="spellEnd"/>
      <w:r>
        <w:t xml:space="preserve">. They are also forwarded </w:t>
      </w:r>
      <w:r w:rsidR="00E17368">
        <w:t xml:space="preserve">to the press departments of KIT, the </w:t>
      </w:r>
      <w:r w:rsidR="00E17368" w:rsidRPr="00E17368">
        <w:t xml:space="preserve">information platform (Earth System Knowledge Platform, </w:t>
      </w:r>
      <w:proofErr w:type="spellStart"/>
      <w:r w:rsidR="00E17368" w:rsidRPr="00E17368">
        <w:t>ESKP</w:t>
      </w:r>
      <w:proofErr w:type="spellEnd"/>
      <w:r w:rsidR="00E17368" w:rsidRPr="00E17368">
        <w:t xml:space="preserve">) </w:t>
      </w:r>
      <w:r w:rsidR="00E17368">
        <w:t xml:space="preserve">and the CEDIM network (E-Mail list) </w:t>
      </w:r>
      <w:r>
        <w:t>by the CEDIM General Manager. In the reports</w:t>
      </w:r>
      <w:r w:rsidR="00F53559">
        <w:t>,</w:t>
      </w:r>
      <w:r>
        <w:t xml:space="preserve"> Ms. Monika </w:t>
      </w:r>
      <w:proofErr w:type="spellStart"/>
      <w:r>
        <w:t>Landgraf</w:t>
      </w:r>
      <w:proofErr w:type="spellEnd"/>
      <w:r>
        <w:t xml:space="preserve"> (KIT) </w:t>
      </w:r>
      <w:r w:rsidR="00F53559">
        <w:t>from KIT-SEK is</w:t>
      </w:r>
      <w:r>
        <w:t xml:space="preserve"> listed as contact persons for media activities. Further press activities are coordinated via the KIT press department. </w:t>
      </w:r>
    </w:p>
    <w:p w14:paraId="15DD7484" w14:textId="3D677A0C" w:rsidR="00264354" w:rsidRDefault="00264354" w:rsidP="0051765E">
      <w:pPr>
        <w:pStyle w:val="Listenabsatz1"/>
        <w:tabs>
          <w:tab w:val="left" w:pos="2127"/>
          <w:tab w:val="left" w:pos="2836"/>
          <w:tab w:val="left" w:pos="3545"/>
          <w:tab w:val="left" w:pos="4254"/>
          <w:tab w:val="left" w:pos="4963"/>
          <w:tab w:val="left" w:pos="5672"/>
          <w:tab w:val="left" w:pos="6381"/>
          <w:tab w:val="left" w:pos="7090"/>
          <w:tab w:val="left" w:pos="7799"/>
          <w:tab w:val="left" w:pos="8508"/>
        </w:tabs>
        <w:ind w:left="0" w:firstLine="0"/>
      </w:pPr>
      <w:bookmarkStart w:id="52" w:name="_TOC29491"/>
      <w:bookmarkStart w:id="53" w:name="_TOC30220"/>
      <w:bookmarkEnd w:id="52"/>
      <w:bookmarkEnd w:id="53"/>
    </w:p>
    <w:p w14:paraId="5CE7903A" w14:textId="09034051" w:rsidR="00032569" w:rsidRDefault="00032569" w:rsidP="00AE7D43">
      <w:pPr>
        <w:pStyle w:val="berschrift12"/>
      </w:pPr>
      <w:bookmarkStart w:id="54" w:name="_TOC30708"/>
      <w:bookmarkStart w:id="55" w:name="_TOC33084"/>
      <w:bookmarkStart w:id="56" w:name="_Toc505787066"/>
      <w:bookmarkEnd w:id="54"/>
      <w:bookmarkEnd w:id="55"/>
      <w:r>
        <w:lastRenderedPageBreak/>
        <w:t>CEDIM FDA reports: templates and questions to be addressed</w:t>
      </w:r>
      <w:bookmarkEnd w:id="56"/>
    </w:p>
    <w:p w14:paraId="3A94D750" w14:textId="0120A94C"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the CEDIM FDA reports</w:t>
      </w:r>
      <w:r w:rsidR="00914C00">
        <w:t>,</w:t>
      </w:r>
      <w:r>
        <w:t xml:space="preserve"> the available information on the disaster (hazard, loss and damage, relief</w:t>
      </w:r>
      <w:r w:rsidR="00914C00">
        <w:t xml:space="preserve">, relation to the overall context, infrastructure, societal data, </w:t>
      </w:r>
      <w:proofErr w:type="gramStart"/>
      <w:r w:rsidR="00914C00">
        <w:t>specific</w:t>
      </w:r>
      <w:proofErr w:type="gramEnd"/>
      <w:r w:rsidR="00914C00">
        <w:t xml:space="preserve"> assets among others</w:t>
      </w:r>
      <w:r>
        <w:t xml:space="preserve">) is combined and summarized. </w:t>
      </w:r>
      <w:r w:rsidR="00914C00">
        <w:t>T</w:t>
      </w:r>
      <w:r>
        <w:t xml:space="preserve">he information </w:t>
      </w:r>
      <w:r w:rsidR="00914C00">
        <w:t>provided</w:t>
      </w:r>
      <w:r>
        <w:t xml:space="preserve"> </w:t>
      </w:r>
      <w:r w:rsidR="00914C00">
        <w:t>by the reports</w:t>
      </w:r>
      <w:r>
        <w:t xml:space="preserve"> should be </w:t>
      </w:r>
      <w:r w:rsidR="00914C00">
        <w:t>compiled</w:t>
      </w:r>
      <w:r>
        <w:t xml:space="preserve"> based on a series of questions to generate, present and disseminate knowledge on:</w:t>
      </w:r>
    </w:p>
    <w:p w14:paraId="2EBAB6E4" w14:textId="6EB4A7BE" w:rsidR="00914C00" w:rsidRDefault="00914C00" w:rsidP="00200D66">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affected people,</w:t>
      </w:r>
    </w:p>
    <w:p w14:paraId="7B14F485" w14:textId="563AF44B" w:rsidR="00264354" w:rsidRDefault="00AB0E99" w:rsidP="00200D66">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loss and damage,</w:t>
      </w:r>
    </w:p>
    <w:p w14:paraId="11B409F4" w14:textId="6170956C" w:rsidR="00914C00" w:rsidRDefault="00914C00" w:rsidP="00914C00">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societal aspects,</w:t>
      </w:r>
    </w:p>
    <w:p w14:paraId="3E433972" w14:textId="77777777" w:rsidR="00914C00" w:rsidRDefault="00914C00" w:rsidP="00C17B2B">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failure of critical infrastructure (transportation, networks, energy supply); </w:t>
      </w:r>
    </w:p>
    <w:p w14:paraId="6DF59810" w14:textId="1C397987" w:rsidR="00264354" w:rsidRDefault="00914C00" w:rsidP="00C17B2B">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temporal- and spatial scales including </w:t>
      </w:r>
      <w:r w:rsidR="00AB0E99">
        <w:t>evolution of the disaster</w:t>
      </w:r>
      <w:r>
        <w:t>,</w:t>
      </w:r>
    </w:p>
    <w:p w14:paraId="6154415D" w14:textId="65901E8E" w:rsidR="00914C00" w:rsidRDefault="00914C00" w:rsidP="003C7702">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risk drivers </w:t>
      </w:r>
      <w:r w:rsidR="00264354">
        <w:t>and implications for disaster risk mitigation</w:t>
      </w:r>
      <w:r>
        <w:t>,</w:t>
      </w:r>
    </w:p>
    <w:p w14:paraId="5011765C" w14:textId="6BD0B951" w:rsidR="00914C00" w:rsidRDefault="003C7702" w:rsidP="00634674">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rsidRPr="003C7702">
        <w:rPr>
          <w:highlight w:val="red"/>
        </w:rPr>
        <w:t>…</w:t>
      </w:r>
    </w:p>
    <w:p w14:paraId="43694428" w14:textId="77777777" w:rsidR="00264354" w:rsidRDefault="00264354" w:rsidP="00FF5773">
      <w:pPr>
        <w:pStyle w:val="berschrift22"/>
        <w:numPr>
          <w:ilvl w:val="1"/>
          <w:numId w:val="15"/>
        </w:numPr>
        <w:rPr>
          <w:sz w:val="24"/>
        </w:rPr>
      </w:pPr>
      <w:bookmarkStart w:id="57" w:name="_TOC33884"/>
      <w:bookmarkStart w:id="58" w:name="_Toc505787067"/>
      <w:bookmarkEnd w:id="57"/>
      <w:r>
        <w:t>Common scientific practice as general rule for the reports</w:t>
      </w:r>
      <w:bookmarkEnd w:id="58"/>
    </w:p>
    <w:p w14:paraId="386878F8" w14:textId="1615301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In general</w:t>
      </w:r>
      <w:r w:rsidR="00914C00">
        <w:t>,</w:t>
      </w:r>
      <w:r>
        <w:t xml:space="preserve"> the reports are science-based reports. They should be written in a clear, understandable language and </w:t>
      </w:r>
      <w:r w:rsidR="00200D66">
        <w:t>–</w:t>
      </w:r>
      <w:r>
        <w:t xml:space="preserve"> although rapid and although there is only little information available </w:t>
      </w:r>
      <w:r w:rsidR="00200D66">
        <w:t>–</w:t>
      </w:r>
      <w:r>
        <w:t xml:space="preserve"> not in a sensational press style. This means:</w:t>
      </w:r>
    </w:p>
    <w:p w14:paraId="1AF582AF" w14:textId="77777777" w:rsidR="00264354" w:rsidRDefault="00264354" w:rsidP="00200D66">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 xml:space="preserve">The reports should use proper citation and should reference the sources of information that is combined in the reports. The same holds for referring to studies on past events in the same region or to comparable events in other regions. </w:t>
      </w:r>
    </w:p>
    <w:p w14:paraId="57A33D14" w14:textId="77777777" w:rsidR="00264354" w:rsidRDefault="00264354" w:rsidP="00200D66">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The reports should contain no speculations, no prognoses on the further course of the disaster and no expressions of opinions.</w:t>
      </w:r>
    </w:p>
    <w:p w14:paraId="2C6B0960" w14:textId="0348E1BA" w:rsidR="00264354" w:rsidRDefault="00264354" w:rsidP="00200D66">
      <w:pPr>
        <w:pStyle w:val="Listenabsatz1"/>
        <w:numPr>
          <w:ilvl w:val="0"/>
          <w:numId w:val="2"/>
        </w:numPr>
        <w:tabs>
          <w:tab w:val="clear" w:pos="360"/>
          <w:tab w:val="num" w:pos="709"/>
          <w:tab w:val="left" w:pos="2127"/>
          <w:tab w:val="left" w:pos="2836"/>
          <w:tab w:val="left" w:pos="3545"/>
          <w:tab w:val="left" w:pos="4254"/>
          <w:tab w:val="left" w:pos="4963"/>
          <w:tab w:val="left" w:pos="5672"/>
          <w:tab w:val="left" w:pos="6381"/>
          <w:tab w:val="left" w:pos="7090"/>
          <w:tab w:val="left" w:pos="7799"/>
          <w:tab w:val="left" w:pos="8508"/>
        </w:tabs>
        <w:ind w:left="709" w:hanging="365"/>
      </w:pPr>
      <w:r>
        <w:t>The reports may employ analogies and comparisons to other disasters, and from a certain phase on they may contain evaluative statements, if the information base of the statement, the criteria for evaluation and the line of reasoning is clearly indicated (transparency and plausibility of statements).</w:t>
      </w:r>
    </w:p>
    <w:p w14:paraId="21536AF0" w14:textId="41623A35" w:rsidR="00264354" w:rsidRDefault="00914C00" w:rsidP="00634674">
      <w:pPr>
        <w:pStyle w:val="Listenabsatz1"/>
        <w:tabs>
          <w:tab w:val="left" w:pos="2127"/>
          <w:tab w:val="left" w:pos="2836"/>
          <w:tab w:val="left" w:pos="3545"/>
          <w:tab w:val="left" w:pos="4254"/>
          <w:tab w:val="left" w:pos="4963"/>
          <w:tab w:val="left" w:pos="5672"/>
          <w:tab w:val="left" w:pos="6381"/>
          <w:tab w:val="left" w:pos="7090"/>
          <w:tab w:val="left" w:pos="7799"/>
          <w:tab w:val="left" w:pos="8508"/>
        </w:tabs>
        <w:ind w:left="0" w:firstLine="0"/>
      </w:pPr>
      <w:r>
        <w:t>In general, the language of the reports is English. In case of a disaster in Germany, the language may be German.</w:t>
      </w:r>
    </w:p>
    <w:p w14:paraId="0E14C1CD" w14:textId="0B8D77A0" w:rsidR="00264354" w:rsidRDefault="00914C00" w:rsidP="00FF5773">
      <w:pPr>
        <w:pStyle w:val="berschrift22"/>
        <w:numPr>
          <w:ilvl w:val="1"/>
          <w:numId w:val="15"/>
        </w:numPr>
        <w:rPr>
          <w:sz w:val="24"/>
        </w:rPr>
      </w:pPr>
      <w:bookmarkStart w:id="59" w:name="_TOC35071"/>
      <w:bookmarkStart w:id="60" w:name="_Toc505787068"/>
      <w:bookmarkEnd w:id="59"/>
      <w:r>
        <w:t xml:space="preserve">Structure of </w:t>
      </w:r>
      <w:r w:rsidR="00264354">
        <w:t>the reports</w:t>
      </w:r>
      <w:bookmarkEnd w:id="60"/>
      <w:r w:rsidR="006D17DD">
        <w:t xml:space="preserve"> </w:t>
      </w:r>
      <w:r w:rsidR="006D17DD" w:rsidRPr="006D17DD">
        <w:rPr>
          <w:highlight w:val="yellow"/>
        </w:rPr>
        <w:t>(</w:t>
      </w:r>
      <w:proofErr w:type="spellStart"/>
      <w:r w:rsidR="006D17DD" w:rsidRPr="006D17DD">
        <w:rPr>
          <w:highlight w:val="yellow"/>
        </w:rPr>
        <w:t>tba</w:t>
      </w:r>
      <w:proofErr w:type="spellEnd"/>
      <w:r w:rsidR="006D17DD" w:rsidRPr="006D17DD">
        <w:rPr>
          <w:highlight w:val="yellow"/>
        </w:rPr>
        <w:t>)</w:t>
      </w:r>
    </w:p>
    <w:p w14:paraId="4D5B7E88" w14:textId="3792BA88" w:rsidR="00264354" w:rsidRDefault="00914C00"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To</w:t>
      </w:r>
      <w:r w:rsidR="00C17B2B">
        <w:t>p</w:t>
      </w:r>
      <w:r>
        <w:t xml:space="preserve">ics to be addressed are: </w:t>
      </w:r>
    </w:p>
    <w:p w14:paraId="4A1215ED"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32DFFBDE" w14:textId="77777777" w:rsidR="00264354" w:rsidRDefault="00264354" w:rsidP="00200D66">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Hazard information</w:t>
      </w:r>
    </w:p>
    <w:p w14:paraId="55CE3429" w14:textId="77777777" w:rsidR="00264354" w:rsidRDefault="00264354" w:rsidP="00200D66">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Disaster Profile</w:t>
      </w:r>
    </w:p>
    <w:p w14:paraId="62B3F1CB" w14:textId="77777777" w:rsidR="00264354" w:rsidRDefault="00264354" w:rsidP="00200D66">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Loss and Damage Analysis</w:t>
      </w:r>
    </w:p>
    <w:p w14:paraId="2C4FDDFA" w14:textId="77777777" w:rsidR="00264354" w:rsidRDefault="00264354" w:rsidP="00200D66">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Evolution of Disaster</w:t>
      </w:r>
    </w:p>
    <w:p w14:paraId="5072424A" w14:textId="77777777" w:rsidR="00FD31BD" w:rsidRDefault="00264354" w:rsidP="00200D66">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 xml:space="preserve">Framework for loss and future risk reduction </w:t>
      </w:r>
    </w:p>
    <w:p w14:paraId="1F33275A" w14:textId="44CAAC90" w:rsidR="00264354" w:rsidRDefault="00FD31BD" w:rsidP="00264354">
      <w:pPr>
        <w:pStyle w:val="Listennummer1"/>
        <w:numPr>
          <w:ilvl w:val="0"/>
          <w:numId w:val="3"/>
        </w:numPr>
        <w:tabs>
          <w:tab w:val="clear" w:pos="360"/>
          <w:tab w:val="num" w:pos="709"/>
          <w:tab w:val="left" w:pos="1418"/>
          <w:tab w:val="left" w:pos="2127"/>
          <w:tab w:val="left" w:pos="2836"/>
          <w:tab w:val="left" w:pos="3545"/>
          <w:tab w:val="left" w:pos="4254"/>
          <w:tab w:val="left" w:pos="4963"/>
          <w:tab w:val="left" w:pos="5672"/>
          <w:tab w:val="left" w:pos="6381"/>
          <w:tab w:val="left" w:pos="7090"/>
          <w:tab w:val="left" w:pos="7799"/>
          <w:tab w:val="left" w:pos="8508"/>
        </w:tabs>
        <w:ind w:left="709" w:hanging="425"/>
      </w:pPr>
      <w:r>
        <w:t>Recommendation</w:t>
      </w:r>
    </w:p>
    <w:p w14:paraId="08797540" w14:textId="77777777" w:rsidR="00CC5BC1" w:rsidRDefault="00CC5BC1">
      <w:pPr>
        <w:widowControl/>
        <w:suppressAutoHyphens w:val="0"/>
        <w:spacing w:after="200" w:line="276" w:lineRule="auto"/>
      </w:pPr>
      <w:r>
        <w:br w:type="page"/>
      </w:r>
    </w:p>
    <w:tbl>
      <w:tblPr>
        <w:tblW w:w="0" w:type="auto"/>
        <w:tblInd w:w="5" w:type="dxa"/>
        <w:tblLayout w:type="fixed"/>
        <w:tblLook w:val="0000" w:firstRow="0" w:lastRow="0" w:firstColumn="0" w:lastColumn="0" w:noHBand="0" w:noVBand="0"/>
      </w:tblPr>
      <w:tblGrid>
        <w:gridCol w:w="942"/>
        <w:gridCol w:w="7721"/>
      </w:tblGrid>
      <w:tr w:rsidR="00264354" w:rsidRPr="00D231DF" w14:paraId="223A4FE8"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14:paraId="57D1F0D5" w14:textId="4A519A21"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lastRenderedPageBreak/>
              <w:t>A</w:t>
            </w:r>
          </w:p>
        </w:tc>
        <w:tc>
          <w:tcPr>
            <w:tcW w:w="7721"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14:paraId="2C10F95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Basic preparation for analysis and report</w:t>
            </w:r>
          </w:p>
        </w:tc>
      </w:tr>
      <w:tr w:rsidR="00264354" w:rsidRPr="00D231DF" w14:paraId="5C644EB6"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182DD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300D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Monitor available real-time information sources and develop information according to loss and damage template (see the list of available real-time information sources as of June 2011)</w:t>
            </w:r>
          </w:p>
        </w:tc>
      </w:tr>
      <w:tr w:rsidR="00264354" w:rsidRPr="00D231DF" w14:paraId="675EB9C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2C79B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45C336" w14:textId="1F42E924"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p>
        </w:tc>
      </w:tr>
      <w:tr w:rsidR="00264354" w:rsidRPr="00D231DF" w14:paraId="15A4262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14:paraId="38099B86"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B</w:t>
            </w:r>
          </w:p>
        </w:tc>
        <w:tc>
          <w:tcPr>
            <w:tcW w:w="7721" w:type="dxa"/>
            <w:tcBorders>
              <w:top w:val="single" w:sz="4" w:space="0" w:color="000000"/>
              <w:left w:val="single" w:sz="4" w:space="0" w:color="000000"/>
              <w:bottom w:val="single" w:sz="4" w:space="0" w:color="000000"/>
              <w:right w:val="single" w:sz="4" w:space="0" w:color="000000"/>
            </w:tcBorders>
            <w:shd w:val="clear" w:color="auto" w:fill="A6A6A6"/>
            <w:tcMar>
              <w:top w:w="0" w:type="dxa"/>
              <w:left w:w="0" w:type="dxa"/>
              <w:bottom w:w="0" w:type="dxa"/>
              <w:right w:w="0" w:type="dxa"/>
            </w:tcMar>
          </w:tcPr>
          <w:p w14:paraId="63A03F2A"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Questions to be addressed in the reports</w:t>
            </w:r>
          </w:p>
        </w:tc>
      </w:tr>
      <w:tr w:rsidR="00264354" w:rsidRPr="00D231DF" w14:paraId="6BD98D6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55824E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1</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318C3BA9"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Hazard Information</w:t>
            </w:r>
          </w:p>
        </w:tc>
      </w:tr>
      <w:tr w:rsidR="00264354" w:rsidRPr="00D231DF" w14:paraId="7BEA209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125514"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569DA2"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Where? (locational information)</w:t>
            </w:r>
          </w:p>
        </w:tc>
      </w:tr>
      <w:tr w:rsidR="00264354" w:rsidRPr="00D231DF" w14:paraId="4C264B6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F26C9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DE926"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 xml:space="preserve">How big? (information on magnitude and intensity) </w:t>
            </w:r>
          </w:p>
        </w:tc>
      </w:tr>
      <w:tr w:rsidR="00264354" w:rsidRPr="00D231DF" w14:paraId="1657EF5D"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72D7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73A65"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How often? (historical catalogues)</w:t>
            </w:r>
          </w:p>
        </w:tc>
      </w:tr>
      <w:tr w:rsidR="00264354" w:rsidRPr="00D231DF" w14:paraId="0F556FE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67EE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BE4B2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Confidence/uncertainty in above 3 questions</w:t>
            </w:r>
          </w:p>
        </w:tc>
      </w:tr>
      <w:tr w:rsidR="00264354" w:rsidRPr="00D231DF" w14:paraId="512AB346"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2EA3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D08FD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Associated effects (e.g., aftershocks)</w:t>
            </w:r>
          </w:p>
        </w:tc>
      </w:tr>
      <w:tr w:rsidR="00264354" w:rsidRPr="00D231DF" w14:paraId="56B05133"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2C56A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1.6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041BE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Secondary hazards (observed or potential for)</w:t>
            </w:r>
          </w:p>
        </w:tc>
      </w:tr>
      <w:tr w:rsidR="00264354" w:rsidRPr="00D231DF" w14:paraId="30D13E6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45280644"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2</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2B853865"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Disaster Profile</w:t>
            </w:r>
          </w:p>
        </w:tc>
      </w:tr>
      <w:tr w:rsidR="00264354" w:rsidRPr="00D231DF" w14:paraId="1375B671"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54BD3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C4DE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Background</w:t>
            </w:r>
          </w:p>
        </w:tc>
      </w:tr>
      <w:tr w:rsidR="00264354" w:rsidRPr="00D231DF" w14:paraId="7AB15BF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E4DBE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D3FD82"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Demographic, economic, social and cultural characteristics</w:t>
            </w:r>
          </w:p>
        </w:tc>
      </w:tr>
      <w:tr w:rsidR="00264354" w:rsidRPr="00D231DF" w14:paraId="4C179AB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21D04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EDFAD"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Geographical setting of the affected area</w:t>
            </w:r>
          </w:p>
        </w:tc>
      </w:tr>
      <w:tr w:rsidR="00264354" w:rsidRPr="00D231DF" w14:paraId="6F972B0D"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96F333"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CBAC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Significance of the affected area to the nation or region</w:t>
            </w:r>
          </w:p>
        </w:tc>
      </w:tr>
      <w:tr w:rsidR="00264354" w:rsidRPr="00D231DF" w14:paraId="5D8CED2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B972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339CA"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Local and international response/relief</w:t>
            </w:r>
          </w:p>
        </w:tc>
      </w:tr>
      <w:tr w:rsidR="00264354" w:rsidRPr="00D231DF" w14:paraId="10F93C3D"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3955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34003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Governance/management style (political system, corruption, etc.)</w:t>
            </w:r>
          </w:p>
        </w:tc>
      </w:tr>
      <w:tr w:rsidR="00264354" w:rsidRPr="00D231DF" w14:paraId="410E01A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88BD1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CBC9EA"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social and policy context</w:t>
            </w:r>
          </w:p>
        </w:tc>
      </w:tr>
      <w:tr w:rsidR="00264354" w:rsidRPr="00D231DF" w14:paraId="6BA20318"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34AB9"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6853A"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At-risk groups (social vulnerability and inequality)</w:t>
            </w:r>
          </w:p>
        </w:tc>
      </w:tr>
      <w:tr w:rsidR="00264354" w:rsidRPr="00D231DF" w14:paraId="4E1A4911"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DA7AE"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690B5"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National disaster management structure and relevant legislation</w:t>
            </w:r>
          </w:p>
        </w:tc>
      </w:tr>
      <w:tr w:rsidR="00264354" w:rsidRPr="00D231DF" w14:paraId="17613A2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71FECB"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2.10</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48A7FB"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National land use management system and relevant legislation</w:t>
            </w:r>
          </w:p>
        </w:tc>
      </w:tr>
      <w:tr w:rsidR="00264354" w:rsidRPr="00D231DF" w14:paraId="14DCE0E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00A84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2.11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4C24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Historical context</w:t>
            </w:r>
          </w:p>
        </w:tc>
      </w:tr>
      <w:tr w:rsidR="00264354" w:rsidRPr="00D231DF" w14:paraId="6D922F8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CB49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2.12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9DBC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Previous risk assessment studies (if available)</w:t>
            </w:r>
          </w:p>
        </w:tc>
      </w:tr>
      <w:tr w:rsidR="00264354" w:rsidRPr="00D231DF" w14:paraId="4BA1E8B0"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36F32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2.13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1B5BEB"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Previous historical events in region with indicative information</w:t>
            </w:r>
          </w:p>
        </w:tc>
      </w:tr>
      <w:tr w:rsidR="00264354" w:rsidRPr="00D231DF" w14:paraId="5B47ECCA"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D68892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p w14:paraId="4E614B4B"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3</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05925EB5"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b/>
                <w:lang w:val="en-US"/>
              </w:rPr>
              <w:t>Loss and Damage Analysis</w:t>
            </w:r>
            <w:r w:rsidRPr="00D231DF">
              <w:rPr>
                <w:lang w:val="en-US"/>
              </w:rPr>
              <w:t xml:space="preserve"> </w:t>
            </w:r>
            <w:r w:rsidRPr="00D231DF">
              <w:rPr>
                <w:lang w:val="en-US"/>
              </w:rPr>
              <w:cr/>
              <w:t>(Quantitative estimates – wherever possible)</w:t>
            </w:r>
          </w:p>
        </w:tc>
      </w:tr>
      <w:tr w:rsidR="00264354" w:rsidRPr="00D231DF" w14:paraId="6570302B"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3F39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B42159"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People</w:t>
            </w:r>
          </w:p>
        </w:tc>
      </w:tr>
      <w:tr w:rsidR="00264354" w:rsidRPr="00D231DF" w14:paraId="43D90592"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F4BD7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160C0D"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Fatalities/casualties</w:t>
            </w:r>
          </w:p>
        </w:tc>
      </w:tr>
      <w:tr w:rsidR="00264354" w:rsidRPr="00D231DF" w14:paraId="7B9537D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B78A6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448AFF"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Health and healthcare impacts</w:t>
            </w:r>
          </w:p>
        </w:tc>
      </w:tr>
      <w:tr w:rsidR="00264354" w:rsidRPr="00D231DF" w14:paraId="0F90D654"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8D3AA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1108F2"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Homeless (short-term); displacement (long-term)</w:t>
            </w:r>
          </w:p>
        </w:tc>
      </w:tr>
      <w:tr w:rsidR="00264354" w:rsidRPr="00D231DF" w14:paraId="12E1D006"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B00A6"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4B9A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Infrastructure</w:t>
            </w:r>
          </w:p>
        </w:tc>
      </w:tr>
      <w:tr w:rsidR="00264354" w:rsidRPr="00D231DF" w14:paraId="789F466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F61FB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2A94E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Damage to buildings and building aggregates (including debris volume)</w:t>
            </w:r>
          </w:p>
        </w:tc>
      </w:tr>
      <w:tr w:rsidR="00264354" w:rsidRPr="00D231DF" w14:paraId="4533732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5C80C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C56EA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Damage to critical facilities (schools, hospitals, ports, harbors, etc.)</w:t>
            </w:r>
          </w:p>
        </w:tc>
      </w:tr>
      <w:tr w:rsidR="00264354" w:rsidRPr="00D231DF" w14:paraId="7822DD66"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69C7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p>
          <w:p w14:paraId="013DDC53"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3A142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Interruption to transportation, water supply, energy supply and telecommunication systems</w:t>
            </w:r>
          </w:p>
        </w:tc>
      </w:tr>
      <w:tr w:rsidR="00264354" w:rsidRPr="00D231DF" w14:paraId="4B725B5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948C2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D2EA4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Environment</w:t>
            </w:r>
          </w:p>
        </w:tc>
      </w:tr>
      <w:tr w:rsidR="00264354" w:rsidRPr="00D231DF" w14:paraId="515EA7B3"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7FA1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3.10</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329F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damage to environmental protected areas</w:t>
            </w:r>
          </w:p>
        </w:tc>
      </w:tr>
      <w:tr w:rsidR="00264354" w:rsidRPr="00D231DF" w14:paraId="4C629CC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54613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23182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Damage to fluvial environment</w:t>
            </w:r>
          </w:p>
        </w:tc>
      </w:tr>
      <w:tr w:rsidR="00264354" w:rsidRPr="00D231DF" w14:paraId="6AAD4730"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2688B6"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57B451"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Damage to ground water</w:t>
            </w:r>
          </w:p>
        </w:tc>
      </w:tr>
      <w:tr w:rsidR="00264354" w:rsidRPr="00D231DF" w14:paraId="3EDC3B5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0EC6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C92D51"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Agricultural areas</w:t>
            </w:r>
          </w:p>
        </w:tc>
      </w:tr>
      <w:tr w:rsidR="00264354" w:rsidRPr="00D231DF" w14:paraId="5DE79222"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E4ECE"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81FD8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Economy</w:t>
            </w:r>
          </w:p>
        </w:tc>
      </w:tr>
      <w:tr w:rsidR="00264354" w:rsidRPr="00D231DF" w14:paraId="3CA93D70"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E12B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81EE8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Direct losses (e.g., Capital Losses)</w:t>
            </w:r>
          </w:p>
        </w:tc>
      </w:tr>
      <w:tr w:rsidR="00264354" w:rsidRPr="00D231DF" w14:paraId="759D1534"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A6BD97"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C423C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Indirect losses (e.g., interruption of supply chains, store of production, unemployment, etc.)</w:t>
            </w:r>
          </w:p>
        </w:tc>
      </w:tr>
      <w:tr w:rsidR="00264354" w:rsidRPr="00D231DF" w14:paraId="6CFC322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436799"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EA2E3B"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Loss of economic power (e.g., long term loss of economic production GDP)</w:t>
            </w:r>
          </w:p>
        </w:tc>
      </w:tr>
      <w:tr w:rsidR="00264354" w:rsidRPr="00D231DF" w14:paraId="6F944880"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CB5C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lastRenderedPageBreak/>
              <w:t>3.18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77235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Loss of commercial and industrial earning power (e.g., loss of tax revenues)</w:t>
            </w:r>
          </w:p>
        </w:tc>
      </w:tr>
      <w:tr w:rsidR="00264354" w:rsidRPr="00D231DF" w14:paraId="662CF6B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E4CA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3.19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FDA79"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Intangible losses</w:t>
            </w:r>
          </w:p>
        </w:tc>
      </w:tr>
      <w:tr w:rsidR="00264354" w:rsidRPr="00D231DF" w14:paraId="77E03B8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01FBD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3.20</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7186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Implications for public security</w:t>
            </w:r>
          </w:p>
        </w:tc>
      </w:tr>
      <w:tr w:rsidR="00264354" w:rsidRPr="00D231DF" w14:paraId="4423D97A"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96E1B"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3.21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1F29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Political implications/impact on institutions</w:t>
            </w:r>
          </w:p>
        </w:tc>
      </w:tr>
      <w:tr w:rsidR="00264354" w:rsidRPr="00D231DF" w14:paraId="00662A5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5B02A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3.22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807DC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Psychological implications</w:t>
            </w:r>
          </w:p>
        </w:tc>
      </w:tr>
      <w:tr w:rsidR="00264354" w:rsidRPr="00D231DF" w14:paraId="1D9DC0D1"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73069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3.23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00D5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Loss of cultural values</w:t>
            </w:r>
          </w:p>
        </w:tc>
      </w:tr>
      <w:tr w:rsidR="00264354" w:rsidRPr="00D231DF" w14:paraId="5399D10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47FADA7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4</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7D9B8DBF"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Evolution of Disaster</w:t>
            </w:r>
          </w:p>
        </w:tc>
      </w:tr>
      <w:tr w:rsidR="00264354" w:rsidRPr="00D231DF" w14:paraId="514A9DDA"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F497B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E0F38"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Development of fatality numbers</w:t>
            </w:r>
          </w:p>
        </w:tc>
      </w:tr>
      <w:tr w:rsidR="00264354" w:rsidRPr="00D231DF" w14:paraId="31E39535"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68B1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63A5F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Shelter needs and issues</w:t>
            </w:r>
          </w:p>
        </w:tc>
      </w:tr>
      <w:tr w:rsidR="00264354" w:rsidRPr="00D231DF" w14:paraId="4295DDFD"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DFD1D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8313A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Tents and temporary housing (Availability)</w:t>
            </w:r>
          </w:p>
        </w:tc>
      </w:tr>
      <w:tr w:rsidR="00264354" w:rsidRPr="00D231DF" w14:paraId="4AFCAA6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72081B"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DBB7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Weather impacts</w:t>
            </w:r>
          </w:p>
        </w:tc>
      </w:tr>
      <w:tr w:rsidR="00264354" w:rsidRPr="00D231DF" w14:paraId="2C0A8E8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220EC7"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9DCE91"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Frequency of aftershocks</w:t>
            </w:r>
          </w:p>
        </w:tc>
      </w:tr>
      <w:tr w:rsidR="00264354" w:rsidRPr="00D231DF" w14:paraId="2C6508F4"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BBD6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6E97EC"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Aggravating social factors</w:t>
            </w:r>
          </w:p>
          <w:p w14:paraId="02C721B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p>
        </w:tc>
      </w:tr>
      <w:tr w:rsidR="00264354" w:rsidRPr="00D231DF" w14:paraId="1F90068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15373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F3D06F"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Implications on intermediate and long-term housing (i.e., resettlement and reconstruction)</w:t>
            </w:r>
          </w:p>
        </w:tc>
      </w:tr>
      <w:tr w:rsidR="00264354" w:rsidRPr="00D231DF" w14:paraId="04C0C95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57E2A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E160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Historical/regional case studies and analysis</w:t>
            </w:r>
          </w:p>
        </w:tc>
      </w:tr>
      <w:tr w:rsidR="00264354" w:rsidRPr="00D231DF" w14:paraId="0C1CAD3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9CA0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C949AF"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Health and healthcare impact</w:t>
            </w:r>
          </w:p>
        </w:tc>
      </w:tr>
      <w:tr w:rsidR="00264354" w:rsidRPr="00D231DF" w14:paraId="045287EF"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F084D"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4.10</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5E5792"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Vulnerable populations (age, gender, poor, social status, minorities)</w:t>
            </w:r>
          </w:p>
        </w:tc>
      </w:tr>
      <w:tr w:rsidR="00264354" w:rsidRPr="00D231DF" w14:paraId="1CBB627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359418"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7F465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Health care parameters (availability/affordability of healthcare programs, good governance)</w:t>
            </w:r>
          </w:p>
        </w:tc>
      </w:tr>
      <w:tr w:rsidR="00264354" w:rsidRPr="00D231DF" w14:paraId="60AD85B5"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BDFCD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8F2F6"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Aggravating environmental parameters (weather, nutrition, transportation, water and sanitation, residential crowding, contamination risk)</w:t>
            </w:r>
          </w:p>
        </w:tc>
      </w:tr>
      <w:tr w:rsidR="00264354" w:rsidRPr="00D231DF" w14:paraId="7FCACF5E"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EF4F63"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C5729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Epidemiological parameters (mortality, baseline health status, potential for disease outbreak, chronic diseases, mental health status)</w:t>
            </w:r>
          </w:p>
        </w:tc>
      </w:tr>
      <w:tr w:rsidR="00264354" w:rsidRPr="00D231DF" w14:paraId="402ABDE2"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23D4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760856"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Infrastructure restoration times and socio-economic impacts</w:t>
            </w:r>
          </w:p>
        </w:tc>
      </w:tr>
      <w:tr w:rsidR="00264354" w:rsidRPr="00D231DF" w14:paraId="148263E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C35DA5"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EC54E9"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Transportation</w:t>
            </w:r>
          </w:p>
        </w:tc>
      </w:tr>
      <w:tr w:rsidR="00264354" w:rsidRPr="00D231DF" w14:paraId="4AA8303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3F9F6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2663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Water</w:t>
            </w:r>
          </w:p>
        </w:tc>
      </w:tr>
      <w:tr w:rsidR="00264354" w:rsidRPr="00D231DF" w14:paraId="778794E2"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F48F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AFC78F"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Energy</w:t>
            </w:r>
          </w:p>
        </w:tc>
      </w:tr>
      <w:tr w:rsidR="00264354" w:rsidRPr="00D231DF" w14:paraId="675D6EF6"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679D6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F849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Recovery conditions and times</w:t>
            </w:r>
          </w:p>
        </w:tc>
      </w:tr>
      <w:tr w:rsidR="00264354" w:rsidRPr="00D231DF" w14:paraId="3DCD310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76CDBB"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4.19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BF23CD"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Disaster evolution diagrams</w:t>
            </w:r>
          </w:p>
        </w:tc>
      </w:tr>
      <w:tr w:rsidR="00264354" w:rsidRPr="00D231DF" w14:paraId="6CD0A87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DEFDA4"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ind w:left="284"/>
              <w:rPr>
                <w:lang w:val="en-US"/>
              </w:rPr>
            </w:pPr>
            <w:r w:rsidRPr="00D231DF">
              <w:rPr>
                <w:lang w:val="en-US"/>
              </w:rPr>
              <w:t>4.20</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B5281D"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Cascading effects and “black Swan problems” (</w:t>
            </w:r>
            <w:proofErr w:type="spellStart"/>
            <w:r w:rsidRPr="00D231DF">
              <w:rPr>
                <w:lang w:val="en-US"/>
              </w:rPr>
              <w:t>Taleb</w:t>
            </w:r>
            <w:proofErr w:type="spellEnd"/>
            <w:r w:rsidRPr="00D231DF">
              <w:rPr>
                <w:lang w:val="en-US"/>
              </w:rPr>
              <w:t xml:space="preserve"> 2010)</w:t>
            </w:r>
          </w:p>
        </w:tc>
      </w:tr>
    </w:tbl>
    <w:p w14:paraId="1BDBC575" w14:textId="77777777" w:rsidR="00264354" w:rsidRPr="00D231DF"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rsidRPr="00D231DF">
        <w:t xml:space="preserve">Additional: </w:t>
      </w:r>
    </w:p>
    <w:tbl>
      <w:tblPr>
        <w:tblW w:w="0" w:type="auto"/>
        <w:tblInd w:w="5" w:type="dxa"/>
        <w:tblLayout w:type="fixed"/>
        <w:tblLook w:val="0000" w:firstRow="0" w:lastRow="0" w:firstColumn="0" w:lastColumn="0" w:noHBand="0" w:noVBand="0"/>
      </w:tblPr>
      <w:tblGrid>
        <w:gridCol w:w="942"/>
        <w:gridCol w:w="7721"/>
      </w:tblGrid>
      <w:tr w:rsidR="00264354" w:rsidRPr="00D231DF" w14:paraId="2BD66FC6"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932E674"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5</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10BFDEE3"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Framework for loss and future risk reduction (FORIN Questions)</w:t>
            </w:r>
          </w:p>
        </w:tc>
      </w:tr>
      <w:tr w:rsidR="00264354" w:rsidRPr="00D231DF" w14:paraId="7556E990" w14:textId="77777777" w:rsidTr="00BD2AD5">
        <w:trPr>
          <w:cantSplit/>
          <w:trHeight w:val="44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8AD97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5.1</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4AE13"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What were understood to be the immediate, proximate causes of the disaster or the triggering natural event(s)?</w:t>
            </w:r>
          </w:p>
        </w:tc>
      </w:tr>
      <w:tr w:rsidR="00264354" w:rsidRPr="00D231DF" w14:paraId="6798896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4B3146"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5.2</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AE1CED"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Could it be forecasted or predicted?</w:t>
            </w:r>
          </w:p>
        </w:tc>
      </w:tr>
      <w:tr w:rsidR="00264354" w:rsidRPr="00D231DF" w14:paraId="61A53BD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C6EC3"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5.3</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922513"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Would early warning have helped?</w:t>
            </w:r>
          </w:p>
        </w:tc>
      </w:tr>
      <w:tr w:rsidR="00264354" w:rsidRPr="00D231DF" w14:paraId="45EA3F9A"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F6980E"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5.4</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413DA"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Was scientific knowledge available? Implemented? Not implemented?</w:t>
            </w:r>
          </w:p>
        </w:tc>
      </w:tr>
      <w:tr w:rsidR="00264354" w:rsidRPr="00D231DF" w14:paraId="2D8563C0"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6D3A2"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5.5</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41C73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 xml:space="preserve">Effectiveness of current </w:t>
            </w:r>
            <w:proofErr w:type="spellStart"/>
            <w:r w:rsidRPr="00D231DF">
              <w:rPr>
                <w:lang w:val="en-US"/>
              </w:rPr>
              <w:t>DRR</w:t>
            </w:r>
            <w:proofErr w:type="spellEnd"/>
            <w:r w:rsidRPr="00D231DF">
              <w:rPr>
                <w:lang w:val="en-US"/>
              </w:rPr>
              <w:t xml:space="preserve"> arrangements</w:t>
            </w:r>
          </w:p>
        </w:tc>
      </w:tr>
      <w:tr w:rsidR="00264354" w:rsidRPr="00D231DF" w14:paraId="1F3B8124"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50888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5.6</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9188D7"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Disaster response capacity</w:t>
            </w:r>
          </w:p>
        </w:tc>
      </w:tr>
      <w:tr w:rsidR="00264354" w:rsidRPr="00D231DF" w14:paraId="00AFC0CC"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D5FE2C"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5.7</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84AB62"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Risk perception before event</w:t>
            </w:r>
          </w:p>
        </w:tc>
      </w:tr>
      <w:tr w:rsidR="00264354" w:rsidRPr="00D231DF" w14:paraId="6638AB3E"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83FEB0"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5.8</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CEA910"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Post-event societal climate (crime, looting, social coherence, solidarity, etc.)</w:t>
            </w:r>
          </w:p>
        </w:tc>
      </w:tr>
      <w:tr w:rsidR="00264354" w:rsidRPr="00D231DF" w14:paraId="3011E699"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0E6109"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jc w:val="right"/>
              <w:rPr>
                <w:lang w:val="en-US"/>
              </w:rPr>
            </w:pPr>
            <w:r w:rsidRPr="00D231DF">
              <w:rPr>
                <w:lang w:val="en-US"/>
              </w:rPr>
              <w:t>5.9</w:t>
            </w: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AD653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Obstacles to disaster risk reduction (e.g., institutional vulnerability)</w:t>
            </w:r>
          </w:p>
        </w:tc>
      </w:tr>
      <w:tr w:rsidR="00264354" w:rsidRPr="00D231DF" w14:paraId="51B486F1"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39C844CA"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b/>
                <w:lang w:val="en-US"/>
              </w:rPr>
            </w:pPr>
            <w:r w:rsidRPr="00D231DF">
              <w:rPr>
                <w:b/>
                <w:lang w:val="en-US"/>
              </w:rPr>
              <w:t>6</w:t>
            </w:r>
          </w:p>
        </w:tc>
        <w:tc>
          <w:tcPr>
            <w:tcW w:w="7721"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tcPr>
          <w:p w14:paraId="5303BE9E"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b/>
                <w:lang w:val="en-US"/>
              </w:rPr>
            </w:pPr>
            <w:r w:rsidRPr="00D231DF">
              <w:rPr>
                <w:b/>
                <w:lang w:val="en-US"/>
              </w:rPr>
              <w:t>Recommendations</w:t>
            </w:r>
          </w:p>
        </w:tc>
      </w:tr>
      <w:tr w:rsidR="00264354" w:rsidRPr="00D231DF" w14:paraId="2D4854C3"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9B9B3"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45BBF4"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Prioritizing support and relief</w:t>
            </w:r>
          </w:p>
        </w:tc>
      </w:tr>
      <w:tr w:rsidR="00264354" w:rsidRPr="00D231DF" w14:paraId="7318563A"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E87D81"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238E56"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Capacity building</w:t>
            </w:r>
          </w:p>
        </w:tc>
      </w:tr>
      <w:tr w:rsidR="00264354" w:rsidRPr="00D231DF" w14:paraId="17636B87" w14:textId="77777777" w:rsidTr="00BD2AD5">
        <w:trPr>
          <w:cantSplit/>
          <w:trHeight w:val="310"/>
        </w:trPr>
        <w:tc>
          <w:tcPr>
            <w:tcW w:w="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0D8DF" w14:textId="77777777" w:rsidR="00264354" w:rsidRPr="00D231DF" w:rsidRDefault="00264354" w:rsidP="00BD2AD5">
            <w:pPr>
              <w:pStyle w:val="Tabellenraster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s>
              <w:rPr>
                <w:lang w:val="en-US"/>
              </w:rPr>
            </w:pPr>
          </w:p>
        </w:tc>
        <w:tc>
          <w:tcPr>
            <w:tcW w:w="77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CA8C6" w14:textId="77777777" w:rsidR="00264354" w:rsidRPr="00D231DF" w:rsidRDefault="00264354" w:rsidP="00BD2AD5">
            <w:pPr>
              <w:pStyle w:val="Tabellenraster1"/>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lang w:val="en-US"/>
              </w:rPr>
            </w:pPr>
            <w:r w:rsidRPr="00D231DF">
              <w:rPr>
                <w:lang w:val="en-US"/>
              </w:rPr>
              <w:t>Science needs</w:t>
            </w:r>
          </w:p>
        </w:tc>
      </w:tr>
    </w:tbl>
    <w:p w14:paraId="5C20EB57"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4404BBC9" w14:textId="77777777" w:rsidR="00264354" w:rsidRDefault="00264354" w:rsidP="00AE7D43">
      <w:pPr>
        <w:pStyle w:val="berschrift12"/>
      </w:pPr>
      <w:bookmarkStart w:id="61" w:name="_TOC37219"/>
      <w:bookmarkStart w:id="62" w:name="_Toc505787069"/>
      <w:bookmarkEnd w:id="61"/>
      <w:r>
        <w:t>Infrastructure for collaboration</w:t>
      </w:r>
      <w:bookmarkEnd w:id="62"/>
    </w:p>
    <w:p w14:paraId="315053CA" w14:textId="61CBA2DD" w:rsidR="00264354" w:rsidRDefault="00264354" w:rsidP="006009C6">
      <w:r>
        <w:t xml:space="preserve">For the CEDIM FDA </w:t>
      </w:r>
      <w:r w:rsidR="007E6D23">
        <w:t>task forces,</w:t>
      </w:r>
      <w:r>
        <w:t xml:space="preserve"> an effective and lean </w:t>
      </w:r>
      <w:r w:rsidR="007E6D23">
        <w:t>IT-</w:t>
      </w:r>
      <w:r>
        <w:t xml:space="preserve">infrastructure for communication </w:t>
      </w:r>
      <w:r w:rsidR="007E6D23">
        <w:t xml:space="preserve">and writing </w:t>
      </w:r>
      <w:r>
        <w:t>is necessary</w:t>
      </w:r>
      <w:r w:rsidR="00A765BB">
        <w:t xml:space="preserve">. </w:t>
      </w:r>
      <w:r>
        <w:t>The work for CEDIM FDA is done d</w:t>
      </w:r>
      <w:r w:rsidR="001F0ABD">
        <w:t>ecentralized in the institutes,</w:t>
      </w:r>
      <w:r>
        <w:t xml:space="preserve"> where the necessary tools and software </w:t>
      </w:r>
      <w:r w:rsidR="001F0ABD">
        <w:t>are</w:t>
      </w:r>
      <w:r w:rsidR="007E6D23">
        <w:t xml:space="preserve"> available</w:t>
      </w:r>
      <w:r>
        <w:t>.</w:t>
      </w:r>
    </w:p>
    <w:p w14:paraId="71AB37E8"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
    <w:p w14:paraId="2333DBCC" w14:textId="77777777" w:rsidR="007E6D23"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Unless no other </w:t>
      </w:r>
      <w:r w:rsidR="007E6D23">
        <w:t>tools are</w:t>
      </w:r>
      <w:r>
        <w:t xml:space="preserve"> available, </w:t>
      </w:r>
      <w:r w:rsidR="007E6D23">
        <w:t>we will use the following:</w:t>
      </w:r>
    </w:p>
    <w:p w14:paraId="6D1E4183" w14:textId="62B6A832" w:rsidR="007E6D23" w:rsidRDefault="00264354" w:rsidP="007E6D23">
      <w:pPr>
        <w:pStyle w:val="Listenabsatz"/>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communication </w:t>
      </w:r>
      <w:r w:rsidR="007E6D23">
        <w:t xml:space="preserve">during a </w:t>
      </w:r>
      <w:r>
        <w:t>CEDIM FDA Task Force</w:t>
      </w:r>
      <w:r w:rsidR="007E6D23">
        <w:t xml:space="preserve"> via the </w:t>
      </w:r>
      <w:r w:rsidR="007E6D23" w:rsidRPr="00A765BB">
        <w:t>German Research Network</w:t>
      </w:r>
      <w:r w:rsidR="00A765BB">
        <w:t xml:space="preserve"> </w:t>
      </w:r>
      <w:proofErr w:type="spellStart"/>
      <w:r w:rsidR="00A765BB">
        <w:t>DFN</w:t>
      </w:r>
      <w:proofErr w:type="spellEnd"/>
      <w:r w:rsidR="00B24B1C">
        <w:rPr>
          <w:rStyle w:val="Funotenzeichen"/>
        </w:rPr>
        <w:footnoteReference w:id="3"/>
      </w:r>
      <w:r w:rsidR="00A765BB" w:rsidRPr="00A765BB">
        <w:t xml:space="preserve"> </w:t>
      </w:r>
      <w:r w:rsidR="00A765BB">
        <w:t>(</w:t>
      </w:r>
      <w:r w:rsidR="007E6D23">
        <w:t>v</w:t>
      </w:r>
      <w:r w:rsidR="00B24B1C" w:rsidRPr="00B24B1C">
        <w:t xml:space="preserve">ideo </w:t>
      </w:r>
      <w:r w:rsidR="007E6D23">
        <w:t>c</w:t>
      </w:r>
      <w:r w:rsidR="00B24B1C" w:rsidRPr="00B24B1C">
        <w:t>onferenc</w:t>
      </w:r>
      <w:r w:rsidR="007E6D23">
        <w:t>e</w:t>
      </w:r>
      <w:r w:rsidR="00A765BB">
        <w:t xml:space="preserve">; </w:t>
      </w:r>
      <w:r w:rsidR="00B24B1C" w:rsidRPr="00B24B1C">
        <w:t>conference calls</w:t>
      </w:r>
      <w:r w:rsidR="00B24B1C">
        <w:t>)</w:t>
      </w:r>
    </w:p>
    <w:p w14:paraId="145F669A" w14:textId="4F13C4BF" w:rsidR="007E6D23" w:rsidRDefault="007E6D23" w:rsidP="007E6D23">
      <w:pPr>
        <w:pStyle w:val="Listenabsatz"/>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MS </w:t>
      </w:r>
      <w:r w:rsidR="00634674">
        <w:t>SharePoint</w:t>
      </w:r>
    </w:p>
    <w:p w14:paraId="1C28F7E0" w14:textId="6AF7EA2B" w:rsidR="007E6D23" w:rsidRDefault="00620B0E" w:rsidP="00634674">
      <w:pPr>
        <w:pStyle w:val="Listenabsatz"/>
        <w:numPr>
          <w:ilvl w:val="1"/>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w:t>
      </w:r>
      <w:r w:rsidR="007E6D23">
        <w:t xml:space="preserve">nternal </w:t>
      </w:r>
      <w:r w:rsidR="00B91069">
        <w:t xml:space="preserve">access </w:t>
      </w:r>
      <w:r w:rsidR="007E6D23">
        <w:t xml:space="preserve">(with KIT ID): </w:t>
      </w:r>
      <w:hyperlink r:id="rId15" w:history="1">
        <w:r w:rsidR="00A40898" w:rsidRPr="00DC44C2">
          <w:rPr>
            <w:rStyle w:val="Hyperlink"/>
          </w:rPr>
          <w:t>https://</w:t>
        </w:r>
        <w:proofErr w:type="spellStart"/>
        <w:r w:rsidR="00A40898" w:rsidRPr="00DC44C2">
          <w:rPr>
            <w:rStyle w:val="Hyperlink"/>
          </w:rPr>
          <w:t>team.kit.edu</w:t>
        </w:r>
        <w:proofErr w:type="spellEnd"/>
        <w:r w:rsidR="00A40898" w:rsidRPr="00DC44C2">
          <w:rPr>
            <w:rStyle w:val="Hyperlink"/>
          </w:rPr>
          <w:t>/sites/</w:t>
        </w:r>
        <w:proofErr w:type="spellStart"/>
        <w:r w:rsidR="00A40898" w:rsidRPr="00DC44C2">
          <w:rPr>
            <w:rStyle w:val="Hyperlink"/>
          </w:rPr>
          <w:t>cedim</w:t>
        </w:r>
        <w:proofErr w:type="spellEnd"/>
      </w:hyperlink>
    </w:p>
    <w:p w14:paraId="63B29C46" w14:textId="69D66C29" w:rsidR="007E6D23" w:rsidRDefault="00620B0E" w:rsidP="007E6D23">
      <w:pPr>
        <w:pStyle w:val="Listenabsatz"/>
        <w:numPr>
          <w:ilvl w:val="1"/>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E</w:t>
      </w:r>
      <w:r w:rsidR="007E6D23">
        <w:t xml:space="preserve">xternal </w:t>
      </w:r>
      <w:r w:rsidR="00B91069">
        <w:t>access (other m</w:t>
      </w:r>
      <w:r w:rsidR="007E6D23">
        <w:t>ail</w:t>
      </w:r>
      <w:r w:rsidR="00634674">
        <w:t xml:space="preserve"> address</w:t>
      </w:r>
      <w:r w:rsidR="007E6D23">
        <w:t xml:space="preserve">): </w:t>
      </w:r>
      <w:r w:rsidR="00762878">
        <w:br/>
      </w:r>
      <w:hyperlink r:id="rId16" w:history="1">
        <w:r w:rsidR="00762878">
          <w:rPr>
            <w:rStyle w:val="Hyperlink"/>
          </w:rPr>
          <w:t>https://team-</w:t>
        </w:r>
        <w:proofErr w:type="spellStart"/>
        <w:r w:rsidR="00762878">
          <w:rPr>
            <w:rStyle w:val="Hyperlink"/>
          </w:rPr>
          <w:t>extern.kit.edu</w:t>
        </w:r>
        <w:proofErr w:type="spellEnd"/>
        <w:r w:rsidR="00762878">
          <w:rPr>
            <w:rStyle w:val="Hyperlink"/>
          </w:rPr>
          <w:t>/sites/</w:t>
        </w:r>
        <w:proofErr w:type="spellStart"/>
        <w:r w:rsidR="00762878">
          <w:rPr>
            <w:rStyle w:val="Hyperlink"/>
          </w:rPr>
          <w:t>cedim</w:t>
        </w:r>
        <w:proofErr w:type="spellEnd"/>
      </w:hyperlink>
      <w:r w:rsidR="007E6D23" w:rsidRPr="00762878">
        <w:t xml:space="preserve">; </w:t>
      </w:r>
      <w:r w:rsidR="00B91069" w:rsidRPr="00762878">
        <w:t>e</w:t>
      </w:r>
      <w:r w:rsidR="007E6D23" w:rsidRPr="00762878">
        <w:t>xternals</w:t>
      </w:r>
      <w:r w:rsidR="007E6D23">
        <w:t xml:space="preserve"> need to be registered </w:t>
      </w:r>
      <w:r w:rsidR="00B91069">
        <w:t>by</w:t>
      </w:r>
      <w:r w:rsidR="007E6D23">
        <w:t xml:space="preserve"> the </w:t>
      </w:r>
      <w:r w:rsidR="00762878">
        <w:t>g</w:t>
      </w:r>
      <w:r w:rsidR="007E6D23">
        <w:t xml:space="preserve">eneral </w:t>
      </w:r>
      <w:r w:rsidR="00762878">
        <w:t>m</w:t>
      </w:r>
      <w:r w:rsidR="007E6D23">
        <w:t>anager</w:t>
      </w:r>
    </w:p>
    <w:p w14:paraId="4DE57BEA" w14:textId="4396EDE2" w:rsidR="007E6D23" w:rsidRDefault="00620B0E" w:rsidP="007E6D23">
      <w:pPr>
        <w:pStyle w:val="Listenabsatz"/>
        <w:numPr>
          <w:ilvl w:val="1"/>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I</w:t>
      </w:r>
      <w:r w:rsidR="007E6D23">
        <w:t xml:space="preserve">mportant: Usage of MS Office 2010 and higher </w:t>
      </w:r>
      <w:r w:rsidR="00B91069">
        <w:t xml:space="preserve">is necessary </w:t>
      </w:r>
      <w:r w:rsidR="007E6D23">
        <w:t>(.</w:t>
      </w:r>
      <w:proofErr w:type="spellStart"/>
      <w:r w:rsidR="007E6D23">
        <w:t>docx</w:t>
      </w:r>
      <w:proofErr w:type="spellEnd"/>
      <w:r w:rsidR="007E6D23">
        <w:t xml:space="preserve"> is mand</w:t>
      </w:r>
      <w:r w:rsidR="00B91069">
        <w:t>atory; doc is not synchronized); don’t use the online editing tool as it may destroy the layout of the template.</w:t>
      </w:r>
    </w:p>
    <w:p w14:paraId="08EE42DB" w14:textId="31DCFDDB" w:rsidR="007E6D23" w:rsidRDefault="007E6D23" w:rsidP="007E6D23">
      <w:pPr>
        <w:pStyle w:val="Listenabsatz"/>
        <w:numPr>
          <w:ilvl w:val="1"/>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The </w:t>
      </w:r>
      <w:r w:rsidR="00634674">
        <w:t>SharePoint</w:t>
      </w:r>
      <w:r>
        <w:t xml:space="preserve"> has a version archive, so don’t be frightened to irretrievably </w:t>
      </w:r>
      <w:r w:rsidR="00B91069">
        <w:t xml:space="preserve">delete anything </w:t>
      </w:r>
      <w:r w:rsidR="00B91069">
        <w:sym w:font="Wingdings" w:char="F04A"/>
      </w:r>
    </w:p>
    <w:p w14:paraId="425E0F32" w14:textId="56A76F47" w:rsidR="00B91069" w:rsidRDefault="00B91069" w:rsidP="00B91069">
      <w:pPr>
        <w:pStyle w:val="Listenabsatz"/>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In addition, </w:t>
      </w:r>
      <w:r w:rsidR="00852D42">
        <w:t>the</w:t>
      </w:r>
      <w:r>
        <w:t xml:space="preserve"> FDA mailing list</w:t>
      </w:r>
      <w:r w:rsidR="00852D42">
        <w:t xml:space="preserve"> can be used; but make sure that everyone is on the list.</w:t>
      </w:r>
    </w:p>
    <w:p w14:paraId="38AFD9D6" w14:textId="27A822CE" w:rsidR="00264354" w:rsidRDefault="00B91069" w:rsidP="00264354">
      <w:pPr>
        <w:pStyle w:val="Listenabsatz"/>
        <w:numPr>
          <w:ilvl w:val="0"/>
          <w:numId w:val="3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All technical systems may fail in case of a disaster in/near Karlsruhe </w:t>
      </w:r>
      <w:r>
        <w:sym w:font="Wingdings" w:char="F04A"/>
      </w:r>
      <w:r>
        <w:t xml:space="preserve"> </w:t>
      </w:r>
    </w:p>
    <w:p w14:paraId="5B6E5CC0" w14:textId="77777777" w:rsidR="00264354" w:rsidRDefault="00264354" w:rsidP="00AE7D43">
      <w:pPr>
        <w:pStyle w:val="berschrift12"/>
      </w:pPr>
      <w:bookmarkStart w:id="63" w:name="_TOC39364"/>
      <w:bookmarkStart w:id="64" w:name="_TOC40189"/>
      <w:bookmarkStart w:id="65" w:name="_TOC42618"/>
      <w:bookmarkStart w:id="66" w:name="_TOC44516"/>
      <w:bookmarkStart w:id="67" w:name="_TOC46587"/>
      <w:bookmarkStart w:id="68" w:name="_TOC47772"/>
      <w:bookmarkStart w:id="69" w:name="_TOC52193"/>
      <w:bookmarkStart w:id="70" w:name="_TOC52291"/>
      <w:bookmarkStart w:id="71" w:name="_TOC55067"/>
      <w:bookmarkStart w:id="72" w:name="_TOC57518"/>
      <w:bookmarkStart w:id="73" w:name="_TOC57525"/>
      <w:bookmarkStart w:id="74" w:name="_TOC59379"/>
      <w:bookmarkStart w:id="75" w:name="_Toc505787081"/>
      <w:bookmarkEnd w:id="63"/>
      <w:bookmarkEnd w:id="64"/>
      <w:bookmarkEnd w:id="65"/>
      <w:bookmarkEnd w:id="66"/>
      <w:bookmarkEnd w:id="67"/>
      <w:bookmarkEnd w:id="68"/>
      <w:bookmarkEnd w:id="69"/>
      <w:bookmarkEnd w:id="70"/>
      <w:bookmarkEnd w:id="71"/>
      <w:bookmarkEnd w:id="72"/>
      <w:bookmarkEnd w:id="73"/>
      <w:bookmarkEnd w:id="74"/>
      <w:r>
        <w:t>References</w:t>
      </w:r>
      <w:bookmarkEnd w:id="75"/>
    </w:p>
    <w:p w14:paraId="33E910FC" w14:textId="19517834" w:rsidR="00264354" w:rsidRDefault="00264354" w:rsidP="00264354">
      <w:pPr>
        <w:pStyle w:val="Literaturverzeichni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 xml:space="preserve">Burton, </w:t>
      </w:r>
      <w:r w:rsidR="00D231DF">
        <w:t>I. (</w:t>
      </w:r>
      <w:r>
        <w:t>2010</w:t>
      </w:r>
      <w:r w:rsidR="00D231DF">
        <w:t>)</w:t>
      </w:r>
      <w:r>
        <w:t>: Forensic Disaster Investigations in Depth: A New Case Study Model, Environment, Vol. 52 No.5, 36-41.</w:t>
      </w:r>
    </w:p>
    <w:p w14:paraId="0F3D6838" w14:textId="0976E91E" w:rsidR="00264354" w:rsidRDefault="00D231DF" w:rsidP="00264354">
      <w:pPr>
        <w:pStyle w:val="Literaturverzeichni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r>
        <w:t>FORIN (</w:t>
      </w:r>
      <w:r w:rsidR="00264354">
        <w:t>2011</w:t>
      </w:r>
      <w:r>
        <w:t>)</w:t>
      </w:r>
      <w:r w:rsidR="00264354">
        <w:t xml:space="preserve">: Forensic Investigations of Disasters, The FORIN Project, FORIN report No.1, IRDR Integrated Research on Disaster Risk, </w:t>
      </w:r>
      <w:r w:rsidR="00264354" w:rsidRPr="00E64CFE">
        <w:rPr>
          <w:sz w:val="22"/>
        </w:rPr>
        <w:t>http://www.irdrinternational.org/wp-content/uploads/2011/06/FORIN_final%20draft.pdf</w:t>
      </w:r>
    </w:p>
    <w:p w14:paraId="41D3E98F" w14:textId="2F744A0A" w:rsidR="00264354" w:rsidRDefault="00264354" w:rsidP="00264354">
      <w:pPr>
        <w:pStyle w:val="Literaturverzeichnis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pPr>
      <w:proofErr w:type="spellStart"/>
      <w:r>
        <w:t>Taleb</w:t>
      </w:r>
      <w:proofErr w:type="spellEnd"/>
      <w:r>
        <w:t>, N</w:t>
      </w:r>
      <w:r w:rsidR="00D231DF">
        <w:t>.</w:t>
      </w:r>
      <w:r>
        <w:t xml:space="preserve"> N</w:t>
      </w:r>
      <w:r w:rsidR="00D231DF">
        <w:t>. (</w:t>
      </w:r>
      <w:r>
        <w:t>2010</w:t>
      </w:r>
      <w:r w:rsidR="00D231DF">
        <w:t>)</w:t>
      </w:r>
      <w:r>
        <w:t>: The Black Swan, Second Edition, Penguin.</w:t>
      </w:r>
    </w:p>
    <w:p w14:paraId="79B3FC25" w14:textId="77777777" w:rsidR="00264354"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lang w:val="en-GB"/>
        </w:rPr>
      </w:pPr>
    </w:p>
    <w:p w14:paraId="08DD188C" w14:textId="77777777" w:rsidR="00264354" w:rsidRPr="0046573B" w:rsidRDefault="00264354" w:rsidP="0026435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rFonts w:ascii="Times New Roman" w:eastAsia="Times New Roman" w:hAnsi="Times New Roman"/>
          <w:color w:val="auto"/>
          <w:kern w:val="0"/>
          <w:sz w:val="20"/>
          <w:lang w:eastAsia="de-DE" w:bidi="x-none"/>
        </w:rPr>
      </w:pPr>
    </w:p>
    <w:sectPr w:rsidR="00264354" w:rsidRPr="0046573B">
      <w:headerReference w:type="even" r:id="rId17"/>
      <w:headerReference w:type="default" r:id="rId18"/>
      <w:footerReference w:type="even" r:id="rId19"/>
      <w:footerReference w:type="default" r:id="rId20"/>
      <w:pgSz w:w="11900" w:h="16840"/>
      <w:pgMar w:top="1417" w:right="1417" w:bottom="1134" w:left="1417" w:header="708" w:footer="708" w:gutter="0"/>
      <w:cols w:space="72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BA1339F" w15:done="0"/>
  <w15:commentEx w15:paraId="5422416D" w15:done="0"/>
  <w15:commentEx w15:paraId="4134DA39" w15:done="0"/>
  <w15:commentEx w15:paraId="23A49E91" w15:done="0"/>
  <w15:commentEx w15:paraId="7D63DCB1" w15:done="0"/>
  <w15:commentEx w15:paraId="6EFF8F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8940F" w14:textId="77777777" w:rsidR="00CF3EB8" w:rsidRDefault="00CF3EB8" w:rsidP="00264354">
      <w:pPr>
        <w:spacing w:line="240" w:lineRule="auto"/>
      </w:pPr>
      <w:r>
        <w:separator/>
      </w:r>
    </w:p>
  </w:endnote>
  <w:endnote w:type="continuationSeparator" w:id="0">
    <w:p w14:paraId="6B526FBE" w14:textId="77777777" w:rsidR="00CF3EB8" w:rsidRDefault="00CF3EB8" w:rsidP="00264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D9B2F" w14:textId="77777777" w:rsidR="00C17B2B" w:rsidRDefault="00C17B2B">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135D6" w14:textId="77777777" w:rsidR="00C17B2B" w:rsidRDefault="00C17B2B">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bidi="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747DD" w14:textId="77777777" w:rsidR="00C17B2B" w:rsidRDefault="00C17B2B">
    <w:pPr>
      <w:pStyle w:val="Frei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eastAsia="Times New Roman"/>
        <w:color w:val="auto"/>
        <w:lang w:bidi="x-none"/>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892FC" w14:textId="77777777" w:rsidR="00C17B2B" w:rsidRDefault="00C17B2B">
    <w:pPr>
      <w:pStyle w:val="Fuzeile1"/>
      <w:jc w:val="right"/>
    </w:pPr>
    <w:r>
      <w:fldChar w:fldCharType="begin"/>
    </w:r>
    <w:r>
      <w:instrText xml:space="preserve"> PAGE </w:instrText>
    </w:r>
    <w:r>
      <w:fldChar w:fldCharType="separate"/>
    </w:r>
    <w:r>
      <w:rPr>
        <w:noProof/>
      </w:rPr>
      <w:t>30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DA586" w14:textId="19934423" w:rsidR="00C17B2B" w:rsidRDefault="00C17B2B">
    <w:pPr>
      <w:pStyle w:val="Fuzeile1"/>
      <w:jc w:val="right"/>
    </w:pPr>
    <w:r>
      <w:fldChar w:fldCharType="begin"/>
    </w:r>
    <w:r>
      <w:instrText xml:space="preserve"> PAGE </w:instrText>
    </w:r>
    <w:r>
      <w:fldChar w:fldCharType="separate"/>
    </w:r>
    <w:r w:rsidR="00C36A40">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BAB02" w14:textId="77777777" w:rsidR="00CF3EB8" w:rsidRDefault="00CF3EB8" w:rsidP="00264354">
      <w:pPr>
        <w:spacing w:line="240" w:lineRule="auto"/>
      </w:pPr>
      <w:r>
        <w:separator/>
      </w:r>
    </w:p>
  </w:footnote>
  <w:footnote w:type="continuationSeparator" w:id="0">
    <w:p w14:paraId="1E318ECF" w14:textId="77777777" w:rsidR="00CF3EB8" w:rsidRDefault="00CF3EB8" w:rsidP="00264354">
      <w:pPr>
        <w:spacing w:line="240" w:lineRule="auto"/>
      </w:pPr>
      <w:r>
        <w:continuationSeparator/>
      </w:r>
    </w:p>
  </w:footnote>
  <w:footnote w:id="1">
    <w:p w14:paraId="751080B9" w14:textId="6C8A954B" w:rsidR="00C17B2B" w:rsidRPr="00A04297" w:rsidRDefault="00C17B2B" w:rsidP="008403D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rPr>
          <w:sz w:val="20"/>
          <w:szCs w:val="20"/>
        </w:rPr>
      </w:pPr>
      <w:r w:rsidRPr="00A04297">
        <w:rPr>
          <w:rStyle w:val="Funotenzeichen"/>
          <w:sz w:val="20"/>
          <w:szCs w:val="20"/>
        </w:rPr>
        <w:footnoteRef/>
      </w:r>
      <w:r w:rsidRPr="00A04297">
        <w:rPr>
          <w:sz w:val="20"/>
          <w:szCs w:val="20"/>
        </w:rPr>
        <w:t xml:space="preserve"> In the </w:t>
      </w:r>
      <w:r>
        <w:rPr>
          <w:sz w:val="20"/>
          <w:szCs w:val="20"/>
        </w:rPr>
        <w:t>FDA</w:t>
      </w:r>
      <w:r w:rsidRPr="00A04297">
        <w:rPr>
          <w:sz w:val="20"/>
          <w:szCs w:val="20"/>
        </w:rPr>
        <w:t xml:space="preserve"> program, CEDIM adopts the concept of Forensic Disaster Investigations (FORIN) coined by IRDR while incorporating a real-time component to impact assessment, complementing the IRDR activities. </w:t>
      </w:r>
    </w:p>
  </w:footnote>
  <w:footnote w:id="2">
    <w:p w14:paraId="152723AF" w14:textId="77777777" w:rsidR="00C17B2B" w:rsidRPr="0046573B" w:rsidRDefault="00C17B2B" w:rsidP="00264354">
      <w:pPr>
        <w:pStyle w:val="Funotentext1"/>
        <w:rPr>
          <w:rFonts w:ascii="Times New Roman" w:eastAsia="Times New Roman" w:hAnsi="Times New Roman"/>
          <w:color w:val="auto"/>
          <w:kern w:val="0"/>
          <w:lang w:bidi="x-none"/>
        </w:rPr>
      </w:pPr>
      <w:r>
        <w:rPr>
          <w:rStyle w:val="Funotenzeichen1"/>
        </w:rPr>
        <w:footnoteRef/>
      </w:r>
      <w:r>
        <w:t xml:space="preserve"> </w:t>
      </w:r>
      <w:r>
        <w:rPr>
          <w:lang w:val="en-GB"/>
        </w:rPr>
        <w:t>The Project Group Forensic Investigations of Disaster (</w:t>
      </w:r>
      <w:proofErr w:type="spellStart"/>
      <w:r>
        <w:rPr>
          <w:lang w:val="en-GB"/>
        </w:rPr>
        <w:t>FORIN</w:t>
      </w:r>
      <w:proofErr w:type="spellEnd"/>
      <w:r>
        <w:rPr>
          <w:lang w:val="en-GB"/>
        </w:rPr>
        <w:t>) has been established in 2010 within the Integrated Research on Disaster Risk (</w:t>
      </w:r>
      <w:proofErr w:type="spellStart"/>
      <w:r>
        <w:rPr>
          <w:lang w:val="en-GB"/>
        </w:rPr>
        <w:t>IRDR</w:t>
      </w:r>
      <w:proofErr w:type="spellEnd"/>
      <w:r>
        <w:rPr>
          <w:lang w:val="en-GB"/>
        </w:rPr>
        <w:t xml:space="preserve">). </w:t>
      </w:r>
      <w:proofErr w:type="spellStart"/>
      <w:r>
        <w:rPr>
          <w:lang w:val="en-GB"/>
        </w:rPr>
        <w:t>IRDR</w:t>
      </w:r>
      <w:proofErr w:type="spellEnd"/>
      <w:r>
        <w:rPr>
          <w:lang w:val="en-GB"/>
        </w:rPr>
        <w:t xml:space="preserve"> is a 10 year research program launched by the International Council for Science (</w:t>
      </w:r>
      <w:proofErr w:type="spellStart"/>
      <w:r>
        <w:rPr>
          <w:lang w:val="en-GB"/>
        </w:rPr>
        <w:t>ICSU</w:t>
      </w:r>
      <w:proofErr w:type="spellEnd"/>
      <w:r>
        <w:rPr>
          <w:lang w:val="en-GB"/>
        </w:rPr>
        <w:t>), the International Social Science Council (</w:t>
      </w:r>
      <w:proofErr w:type="spellStart"/>
      <w:r>
        <w:rPr>
          <w:lang w:val="en-GB"/>
        </w:rPr>
        <w:t>ISSC</w:t>
      </w:r>
      <w:proofErr w:type="spellEnd"/>
      <w:r>
        <w:rPr>
          <w:lang w:val="en-GB"/>
        </w:rPr>
        <w:t>) and the UN International Strategy for Disaster Reduction (UN-</w:t>
      </w:r>
      <w:proofErr w:type="spellStart"/>
      <w:r>
        <w:rPr>
          <w:lang w:val="en-GB"/>
        </w:rPr>
        <w:t>ISDR</w:t>
      </w:r>
      <w:proofErr w:type="spellEnd"/>
      <w:r>
        <w:rPr>
          <w:lang w:val="en-GB"/>
        </w:rPr>
        <w:t>).</w:t>
      </w:r>
    </w:p>
  </w:footnote>
  <w:footnote w:id="3">
    <w:p w14:paraId="1990A866" w14:textId="288E5FA9" w:rsidR="00C17B2B" w:rsidRDefault="00C17B2B">
      <w:pPr>
        <w:pStyle w:val="Funotentext"/>
      </w:pPr>
      <w:r>
        <w:rPr>
          <w:rStyle w:val="Funotenzeichen"/>
        </w:rPr>
        <w:footnoteRef/>
      </w:r>
      <w:r>
        <w:t xml:space="preserve"> </w:t>
      </w:r>
      <w:hyperlink r:id="rId1" w:history="1">
        <w:r w:rsidR="00334E99" w:rsidRPr="00DC44C2">
          <w:rPr>
            <w:rStyle w:val="Hyperlink"/>
          </w:rPr>
          <w:t>https://</w:t>
        </w:r>
        <w:proofErr w:type="spellStart"/>
        <w:r w:rsidR="00334E99" w:rsidRPr="00DC44C2">
          <w:rPr>
            <w:rStyle w:val="Hyperlink"/>
          </w:rPr>
          <w:t>www.vc.dfn.de</w:t>
        </w:r>
        <w:proofErr w:type="spellEnd"/>
      </w:hyperlink>
    </w:p>
    <w:p w14:paraId="3AB7CA6C" w14:textId="77777777" w:rsidR="00334E99" w:rsidRPr="00B24B1C" w:rsidRDefault="00334E99">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E541F" w14:textId="77777777" w:rsidR="00C17B2B" w:rsidRDefault="00C17B2B">
    <w:pPr>
      <w:pStyle w:val="Fensterzei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imes New Roman" w:eastAsia="Times New Roman" w:hAnsi="Times New Roman"/>
        <w:color w:val="auto"/>
        <w:kern w:val="0"/>
        <w:sz w:val="20"/>
        <w:lang w:bidi="x-none"/>
      </w:rPr>
    </w:pPr>
    <w:r>
      <w:rPr>
        <w:i/>
        <w:sz w:val="22"/>
        <w:lang w:val="en-GB"/>
      </w:rPr>
      <w:t>Concept Paper CEDIM FDA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9CE1D" w14:textId="77777777" w:rsidR="00C17B2B" w:rsidRDefault="00C17B2B">
    <w:pPr>
      <w:pStyle w:val="Fensterzei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rPr>
        <w:rFonts w:ascii="Times New Roman" w:eastAsia="Times New Roman" w:hAnsi="Times New Roman"/>
        <w:color w:val="auto"/>
        <w:kern w:val="0"/>
        <w:sz w:val="20"/>
        <w:lang w:bidi="x-none"/>
      </w:rPr>
    </w:pPr>
    <w:r>
      <w:rPr>
        <w:i/>
        <w:sz w:val="22"/>
        <w:lang w:val="en-GB"/>
      </w:rPr>
      <w:t>Concept Paper CEDIM FDA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8B31E" w14:textId="77777777" w:rsidR="00C17B2B" w:rsidRDefault="00C17B2B">
    <w:pPr>
      <w:pStyle w:val="Kopfzeile1"/>
      <w:tabs>
        <w:tab w:val="left" w:pos="9217"/>
      </w:tabs>
      <w:rPr>
        <w:rFonts w:ascii="Times New Roman" w:eastAsia="Times New Roman" w:hAnsi="Times New Roman"/>
        <w:color w:val="auto"/>
        <w:kern w:val="0"/>
        <w:sz w:val="20"/>
        <w:lang w:val="de-DE" w:bidi="x-non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D6D42" w14:textId="77777777" w:rsidR="00C17B2B" w:rsidRDefault="00C17B2B">
    <w:pPr>
      <w:pStyle w:val="Fensterzei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rPr>
        <w:rFonts w:ascii="Times New Roman" w:eastAsia="Times New Roman" w:hAnsi="Times New Roman"/>
        <w:color w:val="auto"/>
        <w:kern w:val="0"/>
        <w:sz w:val="20"/>
        <w:lang w:bidi="x-none"/>
      </w:rPr>
    </w:pPr>
    <w:r>
      <w:rPr>
        <w:i/>
        <w:sz w:val="22"/>
        <w:lang w:val="en-GB"/>
      </w:rPr>
      <w:t>Concept Paper CEDIM FDA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0AC64" w14:textId="77777777" w:rsidR="00C17B2B" w:rsidRDefault="00C17B2B">
    <w:pPr>
      <w:pStyle w:val="Fensterzeile"/>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jc w:val="right"/>
      <w:rPr>
        <w:rFonts w:ascii="Times New Roman" w:eastAsia="Times New Roman" w:hAnsi="Times New Roman"/>
        <w:color w:val="auto"/>
        <w:kern w:val="0"/>
        <w:sz w:val="20"/>
        <w:lang w:bidi="x-none"/>
      </w:rPr>
    </w:pPr>
    <w:r>
      <w:rPr>
        <w:i/>
        <w:sz w:val="22"/>
        <w:lang w:val="en-GB"/>
      </w:rPr>
      <w:t>Concept Paper CEDIM FDA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728D660"/>
    <w:lvl w:ilvl="0">
      <w:start w:val="1"/>
      <w:numFmt w:val="decimal"/>
      <w:pStyle w:val="berschrift12"/>
      <w:isLgl/>
      <w:lvlText w:val="%1"/>
      <w:lvlJc w:val="left"/>
      <w:pPr>
        <w:tabs>
          <w:tab w:val="num" w:pos="432"/>
        </w:tabs>
        <w:ind w:left="432" w:firstLine="0"/>
      </w:pPr>
      <w:rPr>
        <w:rFonts w:hint="default"/>
        <w:color w:val="000000"/>
        <w:position w:val="0"/>
        <w:sz w:val="32"/>
      </w:rPr>
    </w:lvl>
    <w:lvl w:ilvl="1">
      <w:start w:val="1"/>
      <w:numFmt w:val="decimal"/>
      <w:isLgl/>
      <w:lvlText w:val="%1.%2"/>
      <w:lvlJc w:val="left"/>
      <w:pPr>
        <w:tabs>
          <w:tab w:val="num" w:pos="576"/>
        </w:tabs>
        <w:ind w:left="576"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864"/>
        </w:tabs>
        <w:ind w:left="864" w:firstLine="0"/>
      </w:pPr>
      <w:rPr>
        <w:rFonts w:hint="default"/>
        <w:color w:val="000000"/>
        <w:position w:val="0"/>
        <w:sz w:val="24"/>
      </w:rPr>
    </w:lvl>
    <w:lvl w:ilvl="4">
      <w:start w:val="1"/>
      <w:numFmt w:val="decimal"/>
      <w:isLgl/>
      <w:lvlText w:val="%1.%2.%3.%4.%5"/>
      <w:lvlJc w:val="left"/>
      <w:pPr>
        <w:tabs>
          <w:tab w:val="num" w:pos="1008"/>
        </w:tabs>
        <w:ind w:left="1008" w:firstLine="0"/>
      </w:pPr>
      <w:rPr>
        <w:rFonts w:hint="default"/>
        <w:color w:val="000000"/>
        <w:position w:val="0"/>
        <w:sz w:val="24"/>
      </w:rPr>
    </w:lvl>
    <w:lvl w:ilvl="5">
      <w:start w:val="1"/>
      <w:numFmt w:val="decimal"/>
      <w:isLgl/>
      <w:lvlText w:val="%1.%2.%3.%4.%5.%6"/>
      <w:lvlJc w:val="left"/>
      <w:pPr>
        <w:tabs>
          <w:tab w:val="num" w:pos="1152"/>
        </w:tabs>
        <w:ind w:left="1152" w:firstLine="0"/>
      </w:pPr>
      <w:rPr>
        <w:rFonts w:hint="default"/>
        <w:color w:val="000000"/>
        <w:position w:val="0"/>
        <w:sz w:val="24"/>
      </w:rPr>
    </w:lvl>
    <w:lvl w:ilvl="6">
      <w:start w:val="1"/>
      <w:numFmt w:val="decimal"/>
      <w:isLgl/>
      <w:lvlText w:val="%1.%2.%3.%4.%5.%6.%7"/>
      <w:lvlJc w:val="left"/>
      <w:pPr>
        <w:tabs>
          <w:tab w:val="num" w:pos="1296"/>
        </w:tabs>
        <w:ind w:left="1296" w:firstLine="0"/>
      </w:pPr>
      <w:rPr>
        <w:rFonts w:hint="default"/>
        <w:color w:val="000000"/>
        <w:position w:val="0"/>
        <w:sz w:val="24"/>
      </w:rPr>
    </w:lvl>
    <w:lvl w:ilvl="7">
      <w:start w:val="1"/>
      <w:numFmt w:val="decimal"/>
      <w:isLgl/>
      <w:lvlText w:val="%1.%2.%3.%4.%5.%6.%7.%8"/>
      <w:lvlJc w:val="left"/>
      <w:pPr>
        <w:tabs>
          <w:tab w:val="num" w:pos="1440"/>
        </w:tabs>
        <w:ind w:left="1440" w:firstLine="0"/>
      </w:pPr>
      <w:rPr>
        <w:rFonts w:hint="default"/>
        <w:color w:val="000000"/>
        <w:position w:val="0"/>
        <w:sz w:val="24"/>
      </w:rPr>
    </w:lvl>
    <w:lvl w:ilvl="8">
      <w:start w:val="1"/>
      <w:numFmt w:val="decimal"/>
      <w:isLgl/>
      <w:suff w:val="nothing"/>
      <w:lvlText w:val="%1.%2.%3.%4.%5.%6.%7.%8.%9"/>
      <w:lvlJc w:val="left"/>
      <w:pPr>
        <w:ind w:left="0" w:firstLine="0"/>
      </w:pPr>
      <w:rPr>
        <w:rFonts w:hint="default"/>
        <w:color w:val="000000"/>
        <w:position w:val="0"/>
        <w:sz w:val="24"/>
      </w:rPr>
    </w:lvl>
  </w:abstractNum>
  <w:abstractNum w:abstractNumId="1">
    <w:nsid w:val="00000002"/>
    <w:multiLevelType w:val="multilevel"/>
    <w:tmpl w:val="26FAC974"/>
    <w:lvl w:ilvl="0">
      <w:start w:val="1"/>
      <w:numFmt w:val="bullet"/>
      <w:lvlText w:val="•"/>
      <w:lvlJc w:val="left"/>
      <w:pPr>
        <w:tabs>
          <w:tab w:val="num" w:pos="360"/>
        </w:tabs>
        <w:ind w:left="360" w:firstLine="1080"/>
      </w:p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52"/>
        </w:tabs>
        <w:ind w:left="352" w:firstLine="357"/>
      </w:pPr>
      <w:rPr>
        <w:rFonts w:ascii="Wingdings" w:eastAsia="ヒラギノ角ゴ Pro W3" w:hAnsi="Wingding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
      <w:lvlJc w:val="left"/>
      <w:pPr>
        <w:tabs>
          <w:tab w:val="num" w:pos="360"/>
        </w:tabs>
        <w:ind w:left="360" w:firstLine="0"/>
      </w:pPr>
      <w:rPr>
        <w:rFonts w:hint="default"/>
        <w:color w:val="000000"/>
        <w:position w:val="0"/>
        <w:sz w:val="24"/>
      </w:rPr>
    </w:lvl>
    <w:lvl w:ilvl="2">
      <w:start w:val="1"/>
      <w:numFmt w:val="bullet"/>
      <w:lvlText w:val=""/>
      <w:lvlJc w:val="left"/>
      <w:pPr>
        <w:tabs>
          <w:tab w:val="num" w:pos="360"/>
        </w:tabs>
        <w:ind w:left="360" w:firstLine="0"/>
      </w:pPr>
      <w:rPr>
        <w:rFonts w:hint="default"/>
        <w:color w:val="000000"/>
        <w:position w:val="0"/>
        <w:sz w:val="24"/>
      </w:rPr>
    </w:lvl>
    <w:lvl w:ilvl="3">
      <w:start w:val="1"/>
      <w:numFmt w:val="bullet"/>
      <w:lvlText w:val=""/>
      <w:lvlJc w:val="left"/>
      <w:pPr>
        <w:tabs>
          <w:tab w:val="num" w:pos="360"/>
        </w:tabs>
        <w:ind w:left="360" w:firstLine="0"/>
      </w:pPr>
      <w:rPr>
        <w:rFonts w:hint="default"/>
        <w:color w:val="000000"/>
        <w:position w:val="0"/>
        <w:sz w:val="24"/>
      </w:rPr>
    </w:lvl>
    <w:lvl w:ilvl="4">
      <w:start w:val="1"/>
      <w:numFmt w:val="bullet"/>
      <w:lvlText w:val=""/>
      <w:lvlJc w:val="left"/>
      <w:pPr>
        <w:tabs>
          <w:tab w:val="num" w:pos="360"/>
        </w:tabs>
        <w:ind w:left="360" w:firstLine="0"/>
      </w:pPr>
      <w:rPr>
        <w:rFonts w:hint="default"/>
        <w:color w:val="000000"/>
        <w:position w:val="0"/>
        <w:sz w:val="24"/>
      </w:rPr>
    </w:lvl>
    <w:lvl w:ilvl="5">
      <w:start w:val="1"/>
      <w:numFmt w:val="bullet"/>
      <w:lvlText w:val=""/>
      <w:lvlJc w:val="left"/>
      <w:pPr>
        <w:tabs>
          <w:tab w:val="num" w:pos="360"/>
        </w:tabs>
        <w:ind w:left="360" w:firstLine="0"/>
      </w:pPr>
      <w:rPr>
        <w:rFonts w:hint="default"/>
        <w:color w:val="000000"/>
        <w:position w:val="0"/>
        <w:sz w:val="24"/>
      </w:rPr>
    </w:lvl>
    <w:lvl w:ilvl="6">
      <w:start w:val="1"/>
      <w:numFmt w:val="bullet"/>
      <w:lvlText w:val=""/>
      <w:lvlJc w:val="left"/>
      <w:pPr>
        <w:tabs>
          <w:tab w:val="num" w:pos="360"/>
        </w:tabs>
        <w:ind w:left="360" w:firstLine="0"/>
      </w:pPr>
      <w:rPr>
        <w:rFonts w:hint="default"/>
        <w:color w:val="000000"/>
        <w:position w:val="0"/>
        <w:sz w:val="24"/>
      </w:rPr>
    </w:lvl>
    <w:lvl w:ilvl="7">
      <w:start w:val="1"/>
      <w:numFmt w:val="bullet"/>
      <w:lvlText w:val=""/>
      <w:lvlJc w:val="left"/>
      <w:pPr>
        <w:tabs>
          <w:tab w:val="num" w:pos="360"/>
        </w:tabs>
        <w:ind w:left="36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360"/>
        </w:tabs>
        <w:ind w:left="360" w:firstLine="283"/>
      </w:pPr>
      <w:rPr>
        <w:rFonts w:hint="default"/>
        <w:color w:val="000000"/>
        <w:position w:val="0"/>
        <w:sz w:val="24"/>
      </w:rPr>
    </w:lvl>
    <w:lvl w:ilvl="1">
      <w:start w:val="1"/>
      <w:numFmt w:val="decimal"/>
      <w:isLgl/>
      <w:lvlText w:val="%1."/>
      <w:lvlJc w:val="left"/>
      <w:pPr>
        <w:tabs>
          <w:tab w:val="num" w:pos="360"/>
        </w:tabs>
        <w:ind w:left="360" w:firstLine="283"/>
      </w:pPr>
      <w:rPr>
        <w:rFonts w:hint="default"/>
        <w:color w:val="000000"/>
        <w:position w:val="0"/>
        <w:sz w:val="24"/>
      </w:rPr>
    </w:lvl>
    <w:lvl w:ilvl="2">
      <w:start w:val="1"/>
      <w:numFmt w:val="bullet"/>
      <w:lvlText w:val=""/>
      <w:lvlJc w:val="left"/>
      <w:pPr>
        <w:tabs>
          <w:tab w:val="num" w:pos="360"/>
        </w:tabs>
        <w:ind w:left="360" w:firstLine="283"/>
      </w:pPr>
      <w:rPr>
        <w:rFonts w:hint="default"/>
        <w:color w:val="000000"/>
        <w:position w:val="0"/>
        <w:sz w:val="24"/>
      </w:rPr>
    </w:lvl>
    <w:lvl w:ilvl="3">
      <w:start w:val="1"/>
      <w:numFmt w:val="bullet"/>
      <w:lvlText w:val=""/>
      <w:lvlJc w:val="left"/>
      <w:pPr>
        <w:tabs>
          <w:tab w:val="num" w:pos="360"/>
        </w:tabs>
        <w:ind w:left="360" w:firstLine="283"/>
      </w:pPr>
      <w:rPr>
        <w:rFonts w:hint="default"/>
        <w:color w:val="000000"/>
        <w:position w:val="0"/>
        <w:sz w:val="24"/>
      </w:rPr>
    </w:lvl>
    <w:lvl w:ilvl="4">
      <w:start w:val="1"/>
      <w:numFmt w:val="bullet"/>
      <w:lvlText w:val=""/>
      <w:lvlJc w:val="left"/>
      <w:pPr>
        <w:tabs>
          <w:tab w:val="num" w:pos="360"/>
        </w:tabs>
        <w:ind w:left="360" w:firstLine="283"/>
      </w:pPr>
      <w:rPr>
        <w:rFonts w:hint="default"/>
        <w:color w:val="000000"/>
        <w:position w:val="0"/>
        <w:sz w:val="24"/>
      </w:rPr>
    </w:lvl>
    <w:lvl w:ilvl="5">
      <w:start w:val="1"/>
      <w:numFmt w:val="bullet"/>
      <w:lvlText w:val=""/>
      <w:lvlJc w:val="left"/>
      <w:pPr>
        <w:tabs>
          <w:tab w:val="num" w:pos="360"/>
        </w:tabs>
        <w:ind w:left="360" w:firstLine="283"/>
      </w:pPr>
      <w:rPr>
        <w:rFonts w:hint="default"/>
        <w:color w:val="000000"/>
        <w:position w:val="0"/>
        <w:sz w:val="24"/>
      </w:rPr>
    </w:lvl>
    <w:lvl w:ilvl="6">
      <w:start w:val="1"/>
      <w:numFmt w:val="bullet"/>
      <w:lvlText w:val=""/>
      <w:lvlJc w:val="left"/>
      <w:pPr>
        <w:tabs>
          <w:tab w:val="num" w:pos="360"/>
        </w:tabs>
        <w:ind w:left="360" w:firstLine="283"/>
      </w:pPr>
      <w:rPr>
        <w:rFonts w:hint="default"/>
        <w:color w:val="000000"/>
        <w:position w:val="0"/>
        <w:sz w:val="24"/>
      </w:rPr>
    </w:lvl>
    <w:lvl w:ilvl="7">
      <w:start w:val="1"/>
      <w:numFmt w:val="bullet"/>
      <w:lvlText w:val=""/>
      <w:lvlJc w:val="left"/>
      <w:pPr>
        <w:tabs>
          <w:tab w:val="num" w:pos="360"/>
        </w:tabs>
        <w:ind w:left="360" w:firstLine="283"/>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4">
    <w:nsid w:val="00000005"/>
    <w:multiLevelType w:val="multilevel"/>
    <w:tmpl w:val="894EE877"/>
    <w:lvl w:ilvl="0">
      <w:start w:val="1"/>
      <w:numFmt w:val="bullet"/>
      <w:lvlText w:val="-"/>
      <w:lvlJc w:val="left"/>
      <w:pPr>
        <w:tabs>
          <w:tab w:val="num" w:pos="349"/>
        </w:tabs>
        <w:ind w:left="349" w:firstLine="360"/>
      </w:pPr>
      <w:rPr>
        <w:rFonts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32965F5"/>
    <w:multiLevelType w:val="multilevel"/>
    <w:tmpl w:val="5D8AF1F8"/>
    <w:lvl w:ilvl="0">
      <w:start w:val="1"/>
      <w:numFmt w:val="bullet"/>
      <w:lvlText w:val="•"/>
      <w:lvlJc w:val="left"/>
      <w:pPr>
        <w:tabs>
          <w:tab w:val="num" w:pos="360"/>
        </w:tabs>
        <w:ind w:left="360" w:firstLine="1080"/>
      </w:pPr>
    </w:lvl>
    <w:lvl w:ilvl="1">
      <w:start w:val="1"/>
      <w:numFmt w:val="bullet"/>
      <w:lvlText w:val="–"/>
      <w:lvlJc w:val="left"/>
      <w:pPr>
        <w:tabs>
          <w:tab w:val="num" w:pos="360"/>
        </w:tabs>
        <w:ind w:left="360" w:firstLine="1800"/>
      </w:pPr>
      <w:rPr>
        <w:rFonts w:ascii="Calibri" w:hAnsi="Calibri"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52"/>
        </w:tabs>
        <w:ind w:left="352" w:firstLine="357"/>
      </w:pPr>
      <w:rPr>
        <w:rFonts w:ascii="Wingdings" w:eastAsia="ヒラギノ角ゴ Pro W3" w:hAnsi="Wingdings" w:hint="default"/>
        <w:color w:val="000000"/>
        <w:position w:val="0"/>
        <w:sz w:val="24"/>
      </w:rPr>
    </w:lvl>
  </w:abstractNum>
  <w:abstractNum w:abstractNumId="6">
    <w:nsid w:val="123818EC"/>
    <w:multiLevelType w:val="hybridMultilevel"/>
    <w:tmpl w:val="8CEA4D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EE15846"/>
    <w:multiLevelType w:val="multilevel"/>
    <w:tmpl w:val="6FE4D5AE"/>
    <w:lvl w:ilvl="0">
      <w:start w:val="5"/>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8">
    <w:nsid w:val="275C3C20"/>
    <w:multiLevelType w:val="multilevel"/>
    <w:tmpl w:val="9F04DC70"/>
    <w:lvl w:ilvl="0">
      <w:start w:val="4"/>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9">
    <w:nsid w:val="2DE01730"/>
    <w:multiLevelType w:val="multilevel"/>
    <w:tmpl w:val="05724F56"/>
    <w:lvl w:ilvl="0">
      <w:start w:val="2"/>
      <w:numFmt w:val="decimal"/>
      <w:lvlText w:val="%1"/>
      <w:lvlJc w:val="left"/>
      <w:pPr>
        <w:ind w:left="360" w:hanging="360"/>
      </w:pPr>
      <w:rPr>
        <w:rFonts w:hint="default"/>
        <w:sz w:val="26"/>
      </w:rPr>
    </w:lvl>
    <w:lvl w:ilvl="1">
      <w:start w:val="1"/>
      <w:numFmt w:val="decimal"/>
      <w:pStyle w:val="berschrift22"/>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0">
    <w:nsid w:val="303D4F92"/>
    <w:multiLevelType w:val="hybridMultilevel"/>
    <w:tmpl w:val="A10856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0A14758"/>
    <w:multiLevelType w:val="hybridMultilevel"/>
    <w:tmpl w:val="CC2E7422"/>
    <w:lvl w:ilvl="0" w:tplc="ECA8A28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D7C71F9"/>
    <w:multiLevelType w:val="hybridMultilevel"/>
    <w:tmpl w:val="A3C2ED2C"/>
    <w:lvl w:ilvl="0" w:tplc="1264D6E4">
      <w:numFmt w:val="bullet"/>
      <w:lvlText w:val=""/>
      <w:lvlJc w:val="left"/>
      <w:pPr>
        <w:ind w:left="720" w:hanging="360"/>
      </w:pPr>
      <w:rPr>
        <w:rFonts w:ascii="Wingdings" w:eastAsia="ヒラギノ角ゴ Pro W3"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0A71A0"/>
    <w:multiLevelType w:val="multilevel"/>
    <w:tmpl w:val="A5727898"/>
    <w:lvl w:ilvl="0">
      <w:start w:val="2"/>
      <w:numFmt w:val="decimal"/>
      <w:lvlText w:val="%1"/>
      <w:lvlJc w:val="left"/>
      <w:pPr>
        <w:ind w:left="360" w:hanging="360"/>
      </w:pPr>
      <w:rPr>
        <w:rFonts w:hint="default"/>
        <w:sz w:val="26"/>
      </w:rPr>
    </w:lvl>
    <w:lvl w:ilvl="1">
      <w:start w:val="2"/>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4">
    <w:nsid w:val="45BE59CA"/>
    <w:multiLevelType w:val="hybridMultilevel"/>
    <w:tmpl w:val="33908058"/>
    <w:lvl w:ilvl="0" w:tplc="F5C89A9E">
      <w:numFmt w:val="bullet"/>
      <w:lvlText w:val=""/>
      <w:lvlJc w:val="left"/>
      <w:pPr>
        <w:ind w:left="720" w:hanging="360"/>
      </w:pPr>
      <w:rPr>
        <w:rFonts w:ascii="Symbol" w:eastAsia="ヒラギノ角ゴ Pro W3"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D155A4C"/>
    <w:multiLevelType w:val="hybridMultilevel"/>
    <w:tmpl w:val="F8BE3ED8"/>
    <w:lvl w:ilvl="0" w:tplc="98522FF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A31423A"/>
    <w:multiLevelType w:val="hybridMultilevel"/>
    <w:tmpl w:val="314E007A"/>
    <w:lvl w:ilvl="0" w:tplc="7DD2702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C42EED"/>
    <w:multiLevelType w:val="multilevel"/>
    <w:tmpl w:val="FA5AE17C"/>
    <w:lvl w:ilvl="0">
      <w:start w:val="2"/>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18">
    <w:nsid w:val="67F20C3E"/>
    <w:multiLevelType w:val="hybridMultilevel"/>
    <w:tmpl w:val="C7B05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093C53"/>
    <w:multiLevelType w:val="hybridMultilevel"/>
    <w:tmpl w:val="08027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5702D3F"/>
    <w:multiLevelType w:val="multilevel"/>
    <w:tmpl w:val="01F20AEE"/>
    <w:lvl w:ilvl="0">
      <w:start w:val="7"/>
      <w:numFmt w:val="decimal"/>
      <w:lvlText w:val="%1"/>
      <w:lvlJc w:val="left"/>
      <w:pPr>
        <w:ind w:left="360" w:hanging="360"/>
      </w:pPr>
      <w:rPr>
        <w:rFonts w:hint="default"/>
        <w:sz w:val="26"/>
      </w:rPr>
    </w:lvl>
    <w:lvl w:ilvl="1">
      <w:start w:val="1"/>
      <w:numFmt w:val="decimal"/>
      <w:lvlText w:val="%1.%2"/>
      <w:lvlJc w:val="left"/>
      <w:pPr>
        <w:ind w:left="360" w:hanging="36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080" w:hanging="108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440" w:hanging="144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800" w:hanging="1800"/>
      </w:pPr>
      <w:rPr>
        <w:rFonts w:hint="default"/>
        <w:sz w:val="26"/>
      </w:rPr>
    </w:lvl>
    <w:lvl w:ilvl="8">
      <w:start w:val="1"/>
      <w:numFmt w:val="decimal"/>
      <w:lvlText w:val="%1.%2.%3.%4.%5.%6.%7.%8.%9"/>
      <w:lvlJc w:val="left"/>
      <w:pPr>
        <w:ind w:left="1800" w:hanging="1800"/>
      </w:pPr>
      <w:rPr>
        <w:rFonts w:hint="default"/>
        <w:sz w:val="26"/>
      </w:rPr>
    </w:lvl>
  </w:abstractNum>
  <w:abstractNum w:abstractNumId="21">
    <w:nsid w:val="75A1683B"/>
    <w:multiLevelType w:val="hybridMultilevel"/>
    <w:tmpl w:val="F5848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10"/>
  </w:num>
  <w:num w:numId="8">
    <w:abstractNumId w:val="11"/>
  </w:num>
  <w:num w:numId="9">
    <w:abstractNumId w:val="16"/>
  </w:num>
  <w:num w:numId="10">
    <w:abstractNumId w:val="15"/>
  </w:num>
  <w:num w:numId="11">
    <w:abstractNumId w:val="17"/>
  </w:num>
  <w:num w:numId="12">
    <w:abstractNumId w:val="13"/>
  </w:num>
  <w:num w:numId="13">
    <w:abstractNumId w:val="9"/>
  </w:num>
  <w:num w:numId="14">
    <w:abstractNumId w:val="8"/>
  </w:num>
  <w:num w:numId="15">
    <w:abstractNumId w:val="7"/>
  </w:num>
  <w:num w:numId="16">
    <w:abstractNumId w:val="20"/>
  </w:num>
  <w:num w:numId="17">
    <w:abstractNumId w:val="9"/>
  </w:num>
  <w:num w:numId="18">
    <w:abstractNumId w:val="9"/>
  </w:num>
  <w:num w:numId="19">
    <w:abstractNumId w:val="0"/>
  </w:num>
  <w:num w:numId="20">
    <w:abstractNumId w:val="0"/>
  </w:num>
  <w:num w:numId="21">
    <w:abstractNumId w:val="0"/>
  </w:num>
  <w:num w:numId="22">
    <w:abstractNumId w:val="0"/>
  </w:num>
  <w:num w:numId="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4"/>
  </w:num>
  <w:num w:numId="28">
    <w:abstractNumId w:val="12"/>
  </w:num>
  <w:num w:numId="29">
    <w:abstractNumId w:val="5"/>
  </w:num>
  <w:num w:numId="30">
    <w:abstractNumId w:val="18"/>
  </w:num>
  <w:num w:numId="31">
    <w:abstractNumId w:val="19"/>
  </w:num>
  <w:num w:numId="32">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Benutzer">
    <w15:presenceInfo w15:providerId="None" w15:userId="Windows-Benutz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354"/>
    <w:rsid w:val="00032569"/>
    <w:rsid w:val="00056EAB"/>
    <w:rsid w:val="000B49ED"/>
    <w:rsid w:val="000E1518"/>
    <w:rsid w:val="000E6DB0"/>
    <w:rsid w:val="00106AEF"/>
    <w:rsid w:val="00174AC9"/>
    <w:rsid w:val="001924CD"/>
    <w:rsid w:val="001F0ABD"/>
    <w:rsid w:val="00200D66"/>
    <w:rsid w:val="00232D6E"/>
    <w:rsid w:val="00264354"/>
    <w:rsid w:val="002A6D75"/>
    <w:rsid w:val="002A6E9D"/>
    <w:rsid w:val="002A7FF1"/>
    <w:rsid w:val="002C5F6D"/>
    <w:rsid w:val="002F3B8B"/>
    <w:rsid w:val="00303159"/>
    <w:rsid w:val="00330EEE"/>
    <w:rsid w:val="00334E99"/>
    <w:rsid w:val="003A05E9"/>
    <w:rsid w:val="003C5EAD"/>
    <w:rsid w:val="003C7702"/>
    <w:rsid w:val="004240BD"/>
    <w:rsid w:val="00440EAE"/>
    <w:rsid w:val="00460DC7"/>
    <w:rsid w:val="0046573B"/>
    <w:rsid w:val="0047780C"/>
    <w:rsid w:val="00491924"/>
    <w:rsid w:val="004B770C"/>
    <w:rsid w:val="004E39D8"/>
    <w:rsid w:val="00503906"/>
    <w:rsid w:val="0051765E"/>
    <w:rsid w:val="00523C87"/>
    <w:rsid w:val="005348BA"/>
    <w:rsid w:val="00563DBA"/>
    <w:rsid w:val="006009C6"/>
    <w:rsid w:val="00615082"/>
    <w:rsid w:val="006170DF"/>
    <w:rsid w:val="00620B0E"/>
    <w:rsid w:val="00623BD5"/>
    <w:rsid w:val="00634674"/>
    <w:rsid w:val="00665227"/>
    <w:rsid w:val="00683B74"/>
    <w:rsid w:val="006C3D6C"/>
    <w:rsid w:val="006C7CE8"/>
    <w:rsid w:val="006D17DD"/>
    <w:rsid w:val="00756CF8"/>
    <w:rsid w:val="00762878"/>
    <w:rsid w:val="00797B1D"/>
    <w:rsid w:val="007A525B"/>
    <w:rsid w:val="007A76C4"/>
    <w:rsid w:val="007E4B0E"/>
    <w:rsid w:val="007E6D23"/>
    <w:rsid w:val="0081223B"/>
    <w:rsid w:val="00815957"/>
    <w:rsid w:val="008165D8"/>
    <w:rsid w:val="00817E71"/>
    <w:rsid w:val="008403D7"/>
    <w:rsid w:val="00852D42"/>
    <w:rsid w:val="008975AA"/>
    <w:rsid w:val="008B6A93"/>
    <w:rsid w:val="008F3C0F"/>
    <w:rsid w:val="00914C00"/>
    <w:rsid w:val="009250E7"/>
    <w:rsid w:val="00930017"/>
    <w:rsid w:val="00977339"/>
    <w:rsid w:val="00990423"/>
    <w:rsid w:val="009C3C5E"/>
    <w:rsid w:val="009E2404"/>
    <w:rsid w:val="00A1646B"/>
    <w:rsid w:val="00A22F7A"/>
    <w:rsid w:val="00A40898"/>
    <w:rsid w:val="00A453AF"/>
    <w:rsid w:val="00A765BB"/>
    <w:rsid w:val="00AB0E99"/>
    <w:rsid w:val="00AB50F5"/>
    <w:rsid w:val="00AC1DD4"/>
    <w:rsid w:val="00AE10F2"/>
    <w:rsid w:val="00AE6826"/>
    <w:rsid w:val="00AE7D43"/>
    <w:rsid w:val="00B2006D"/>
    <w:rsid w:val="00B24B1C"/>
    <w:rsid w:val="00B339B4"/>
    <w:rsid w:val="00B66871"/>
    <w:rsid w:val="00B8237D"/>
    <w:rsid w:val="00B91069"/>
    <w:rsid w:val="00BB2ACA"/>
    <w:rsid w:val="00BB4ADE"/>
    <w:rsid w:val="00BD2AD5"/>
    <w:rsid w:val="00C17B2B"/>
    <w:rsid w:val="00C23543"/>
    <w:rsid w:val="00C36A40"/>
    <w:rsid w:val="00C7508B"/>
    <w:rsid w:val="00CA0BE0"/>
    <w:rsid w:val="00CA72D9"/>
    <w:rsid w:val="00CC5BC1"/>
    <w:rsid w:val="00CF3EB8"/>
    <w:rsid w:val="00CF753A"/>
    <w:rsid w:val="00D04FB9"/>
    <w:rsid w:val="00D231DF"/>
    <w:rsid w:val="00D70986"/>
    <w:rsid w:val="00D76318"/>
    <w:rsid w:val="00D76687"/>
    <w:rsid w:val="00D901A2"/>
    <w:rsid w:val="00DA695C"/>
    <w:rsid w:val="00DC1A7C"/>
    <w:rsid w:val="00DE0222"/>
    <w:rsid w:val="00E05BD5"/>
    <w:rsid w:val="00E17368"/>
    <w:rsid w:val="00E425B1"/>
    <w:rsid w:val="00E54BA4"/>
    <w:rsid w:val="00E64CFE"/>
    <w:rsid w:val="00E675D1"/>
    <w:rsid w:val="00EA1A81"/>
    <w:rsid w:val="00EA2F45"/>
    <w:rsid w:val="00ED68AF"/>
    <w:rsid w:val="00F1098B"/>
    <w:rsid w:val="00F302C3"/>
    <w:rsid w:val="00F476D8"/>
    <w:rsid w:val="00F53559"/>
    <w:rsid w:val="00F61E10"/>
    <w:rsid w:val="00F90598"/>
    <w:rsid w:val="00FA7040"/>
    <w:rsid w:val="00FD31BD"/>
    <w:rsid w:val="00FF57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B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354"/>
    <w:pPr>
      <w:widowControl w:val="0"/>
      <w:suppressAutoHyphens/>
      <w:spacing w:after="0" w:line="280" w:lineRule="atLeast"/>
    </w:pPr>
    <w:rPr>
      <w:rFonts w:ascii="Arial" w:eastAsia="ヒラギノ角ゴ Pro W3" w:hAnsi="Arial" w:cs="Times New Roman"/>
      <w:color w:val="000000"/>
      <w:kern w:val="1"/>
      <w:sz w:val="24"/>
      <w:szCs w:val="24"/>
      <w:lang w:val="en-US"/>
    </w:rPr>
  </w:style>
  <w:style w:type="paragraph" w:styleId="berschrift1">
    <w:name w:val="heading 1"/>
    <w:basedOn w:val="Standard"/>
    <w:next w:val="Standard"/>
    <w:link w:val="berschrift1Zchn"/>
    <w:qFormat/>
    <w:rsid w:val="00264354"/>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465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24B1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354"/>
    <w:rPr>
      <w:rFonts w:ascii="Cambria" w:eastAsia="Times New Roman" w:hAnsi="Cambria" w:cs="Times New Roman"/>
      <w:b/>
      <w:bCs/>
      <w:color w:val="000000"/>
      <w:kern w:val="32"/>
      <w:sz w:val="32"/>
      <w:szCs w:val="32"/>
      <w:lang w:val="en-US"/>
    </w:rPr>
  </w:style>
  <w:style w:type="paragraph" w:customStyle="1" w:styleId="Fensterzeile">
    <w:name w:val="Fensterzeile"/>
    <w:next w:val="Standard"/>
    <w:rsid w:val="00264354"/>
    <w:pPr>
      <w:widowControl w:val="0"/>
      <w:suppressAutoHyphens/>
      <w:spacing w:after="300" w:line="240" w:lineRule="atLeast"/>
    </w:pPr>
    <w:rPr>
      <w:rFonts w:ascii="Arial" w:eastAsia="ヒラギノ角ゴ Pro W3" w:hAnsi="Arial" w:cs="Times New Roman"/>
      <w:color w:val="000000"/>
      <w:kern w:val="1"/>
      <w:sz w:val="16"/>
      <w:szCs w:val="20"/>
      <w:lang w:eastAsia="de-DE"/>
    </w:rPr>
  </w:style>
  <w:style w:type="paragraph" w:customStyle="1" w:styleId="FreieForm">
    <w:name w:val="Freie Form"/>
    <w:rsid w:val="00264354"/>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Titel1">
    <w:name w:val="Titel1"/>
    <w:next w:val="Standard"/>
    <w:rsid w:val="00264354"/>
    <w:pPr>
      <w:widowControl w:val="0"/>
      <w:suppressAutoHyphens/>
      <w:spacing w:before="240" w:after="60" w:line="280" w:lineRule="atLeast"/>
      <w:jc w:val="center"/>
      <w:outlineLvl w:val="0"/>
    </w:pPr>
    <w:rPr>
      <w:rFonts w:ascii="Lucida Grande" w:eastAsia="ヒラギノ角ゴ Pro W3" w:hAnsi="Lucida Grande" w:cs="Times New Roman"/>
      <w:b/>
      <w:color w:val="000000"/>
      <w:kern w:val="28"/>
      <w:sz w:val="32"/>
      <w:szCs w:val="20"/>
      <w:lang w:val="en-US" w:eastAsia="de-DE"/>
    </w:rPr>
  </w:style>
  <w:style w:type="paragraph" w:customStyle="1" w:styleId="Inhaltsverzeichnisberschrift1">
    <w:name w:val="Inhaltsverzeichnisüberschrift1"/>
    <w:next w:val="Standard"/>
    <w:rsid w:val="00264354"/>
    <w:pPr>
      <w:keepNext/>
      <w:keepLines/>
      <w:spacing w:before="480" w:after="0"/>
    </w:pPr>
    <w:rPr>
      <w:rFonts w:ascii="Lucida Grande" w:eastAsia="ヒラギノ角ゴ Pro W3" w:hAnsi="Lucida Grande" w:cs="Times New Roman"/>
      <w:b/>
      <w:color w:val="274980"/>
      <w:sz w:val="28"/>
      <w:szCs w:val="20"/>
      <w:lang w:val="en-US" w:eastAsia="de-DE"/>
    </w:rPr>
  </w:style>
  <w:style w:type="paragraph" w:customStyle="1" w:styleId="Verzeichnis11">
    <w:name w:val="Verzeichnis 11"/>
    <w:rsid w:val="00264354"/>
    <w:pPr>
      <w:tabs>
        <w:tab w:val="right" w:leader="dot" w:pos="9349"/>
      </w:tabs>
      <w:spacing w:before="240" w:after="0" w:line="240" w:lineRule="auto"/>
      <w:ind w:left="720"/>
      <w:outlineLvl w:val="0"/>
    </w:pPr>
    <w:rPr>
      <w:rFonts w:ascii="Helvetica" w:eastAsia="ヒラギノ角ゴ Pro W3" w:hAnsi="Helvetica" w:cs="Times New Roman"/>
      <w:b/>
      <w:i/>
      <w:color w:val="000000"/>
      <w:sz w:val="24"/>
      <w:szCs w:val="20"/>
      <w:lang w:eastAsia="de-DE"/>
    </w:rPr>
  </w:style>
  <w:style w:type="paragraph" w:customStyle="1" w:styleId="Verzeichnis21">
    <w:name w:val="Verzeichnis 21"/>
    <w:basedOn w:val="Verzeichnis22"/>
    <w:next w:val="Standard"/>
    <w:rsid w:val="00264354"/>
    <w:pPr>
      <w:tabs>
        <w:tab w:val="clear" w:pos="9062"/>
        <w:tab w:val="right" w:leader="dot" w:pos="9046"/>
      </w:tabs>
    </w:pPr>
  </w:style>
  <w:style w:type="paragraph" w:customStyle="1" w:styleId="Verzeichnis22">
    <w:name w:val="Verzeichnis 22"/>
    <w:next w:val="Standard"/>
    <w:rsid w:val="00264354"/>
    <w:pPr>
      <w:widowControl w:val="0"/>
      <w:tabs>
        <w:tab w:val="left" w:pos="880"/>
        <w:tab w:val="right" w:leader="dot" w:pos="9062"/>
      </w:tabs>
      <w:suppressAutoHyphens/>
      <w:spacing w:after="100" w:line="280" w:lineRule="atLeast"/>
      <w:ind w:left="918" w:hanging="680"/>
      <w:outlineLvl w:val="0"/>
    </w:pPr>
    <w:rPr>
      <w:rFonts w:ascii="Arial" w:eastAsia="ヒラギノ角ゴ Pro W3" w:hAnsi="Arial" w:cs="Times New Roman"/>
      <w:color w:val="000000"/>
      <w:kern w:val="1"/>
      <w:sz w:val="24"/>
      <w:szCs w:val="20"/>
      <w:lang w:val="en-US" w:eastAsia="de-DE"/>
    </w:rPr>
  </w:style>
  <w:style w:type="paragraph" w:customStyle="1" w:styleId="Verzeichnis31">
    <w:name w:val="Verzeichnis 31"/>
    <w:next w:val="Standard"/>
    <w:rsid w:val="00264354"/>
    <w:pPr>
      <w:widowControl w:val="0"/>
      <w:tabs>
        <w:tab w:val="left" w:pos="918"/>
        <w:tab w:val="right" w:leader="dot" w:pos="9062"/>
      </w:tabs>
      <w:suppressAutoHyphens/>
      <w:spacing w:after="100" w:line="280" w:lineRule="atLeast"/>
      <w:ind w:left="567" w:hanging="567"/>
      <w:outlineLvl w:val="0"/>
    </w:pPr>
    <w:rPr>
      <w:rFonts w:ascii="Arial" w:eastAsia="ヒラギノ角ゴ Pro W3" w:hAnsi="Arial" w:cs="Times New Roman"/>
      <w:color w:val="000000"/>
      <w:kern w:val="1"/>
      <w:sz w:val="24"/>
      <w:szCs w:val="20"/>
      <w:lang w:val="en-US" w:eastAsia="de-DE"/>
    </w:rPr>
  </w:style>
  <w:style w:type="paragraph" w:customStyle="1" w:styleId="Verzeichnis41">
    <w:name w:val="Verzeichnis 41"/>
    <w:basedOn w:val="Verzeichnis32"/>
    <w:next w:val="Standard"/>
    <w:rsid w:val="00264354"/>
    <w:pPr>
      <w:tabs>
        <w:tab w:val="clear" w:pos="9339"/>
        <w:tab w:val="left" w:pos="1320"/>
        <w:tab w:val="right" w:leader="dot" w:pos="9046"/>
      </w:tabs>
    </w:pPr>
  </w:style>
  <w:style w:type="paragraph" w:customStyle="1" w:styleId="Verzeichnis32">
    <w:name w:val="Verzeichnis 32"/>
    <w:next w:val="Standard"/>
    <w:rsid w:val="00264354"/>
    <w:pPr>
      <w:widowControl w:val="0"/>
      <w:tabs>
        <w:tab w:val="right" w:leader="dot" w:pos="9339"/>
      </w:tabs>
      <w:suppressAutoHyphens/>
      <w:spacing w:after="100" w:line="280" w:lineRule="atLeast"/>
      <w:ind w:left="480"/>
      <w:outlineLvl w:val="0"/>
    </w:pPr>
    <w:rPr>
      <w:rFonts w:ascii="Arial" w:eastAsia="ヒラギノ角ゴ Pro W3" w:hAnsi="Arial" w:cs="Times New Roman"/>
      <w:color w:val="000000"/>
      <w:kern w:val="1"/>
      <w:sz w:val="24"/>
      <w:szCs w:val="20"/>
      <w:lang w:val="en-US" w:eastAsia="de-DE"/>
    </w:rPr>
  </w:style>
  <w:style w:type="paragraph" w:customStyle="1" w:styleId="Verzeichnis51">
    <w:name w:val="Verzeichnis 51"/>
    <w:basedOn w:val="Verzeichnis31"/>
    <w:next w:val="Standard"/>
    <w:rsid w:val="00264354"/>
    <w:pPr>
      <w:tabs>
        <w:tab w:val="clear" w:pos="9062"/>
        <w:tab w:val="right" w:leader="dot" w:pos="9046"/>
      </w:tabs>
    </w:pPr>
  </w:style>
  <w:style w:type="paragraph" w:customStyle="1" w:styleId="Verzeichnis61">
    <w:name w:val="Verzeichnis 61"/>
    <w:rsid w:val="00264354"/>
    <w:pPr>
      <w:tabs>
        <w:tab w:val="right" w:leader="dot" w:pos="9349"/>
      </w:tabs>
      <w:spacing w:before="240" w:after="60" w:line="240" w:lineRule="auto"/>
      <w:ind w:left="360"/>
      <w:outlineLvl w:val="0"/>
    </w:pPr>
    <w:rPr>
      <w:rFonts w:ascii="Helvetica" w:eastAsia="ヒラギノ角ゴ Pro W3" w:hAnsi="Helvetica" w:cs="Times New Roman"/>
      <w:b/>
      <w:color w:val="000000"/>
      <w:sz w:val="28"/>
      <w:szCs w:val="20"/>
      <w:lang w:eastAsia="de-DE"/>
    </w:rPr>
  </w:style>
  <w:style w:type="paragraph" w:customStyle="1" w:styleId="Verzeichnis71">
    <w:name w:val="Verzeichnis 71"/>
    <w:rsid w:val="00264354"/>
    <w:pPr>
      <w:tabs>
        <w:tab w:val="right" w:leader="dot" w:pos="9349"/>
      </w:tabs>
      <w:spacing w:before="240" w:after="60" w:line="240" w:lineRule="auto"/>
      <w:outlineLvl w:val="0"/>
    </w:pPr>
    <w:rPr>
      <w:rFonts w:ascii="Helvetica" w:eastAsia="ヒラギノ角ゴ Pro W3" w:hAnsi="Helvetica" w:cs="Times New Roman"/>
      <w:b/>
      <w:color w:val="000000"/>
      <w:sz w:val="36"/>
      <w:szCs w:val="20"/>
      <w:lang w:eastAsia="de-DE"/>
    </w:rPr>
  </w:style>
  <w:style w:type="paragraph" w:customStyle="1" w:styleId="Titel10">
    <w:name w:val="Titel1"/>
    <w:next w:val="Text"/>
    <w:rsid w:val="00264354"/>
    <w:pPr>
      <w:keepNext/>
      <w:spacing w:after="0" w:line="240" w:lineRule="auto"/>
      <w:outlineLvl w:val="0"/>
    </w:pPr>
    <w:rPr>
      <w:rFonts w:ascii="Helvetica" w:eastAsia="ヒラギノ角ゴ Pro W3" w:hAnsi="Helvetica" w:cs="Times New Roman"/>
      <w:b/>
      <w:color w:val="000000"/>
      <w:sz w:val="56"/>
      <w:szCs w:val="20"/>
      <w:lang w:eastAsia="de-DE"/>
    </w:rPr>
  </w:style>
  <w:style w:type="paragraph" w:customStyle="1" w:styleId="Text">
    <w:name w:val="Text"/>
    <w:rsid w:val="00264354"/>
    <w:pPr>
      <w:spacing w:after="0" w:line="240" w:lineRule="auto"/>
    </w:pPr>
    <w:rPr>
      <w:rFonts w:ascii="Helvetica" w:eastAsia="ヒラギノ角ゴ Pro W3" w:hAnsi="Helvetica" w:cs="Times New Roman"/>
      <w:color w:val="000000"/>
      <w:sz w:val="24"/>
      <w:szCs w:val="20"/>
      <w:lang w:eastAsia="de-DE"/>
    </w:rPr>
  </w:style>
  <w:style w:type="paragraph" w:customStyle="1" w:styleId="berschrift51">
    <w:name w:val="Überschrift 51"/>
    <w:next w:val="Text"/>
    <w:rsid w:val="00264354"/>
    <w:pPr>
      <w:keepNext/>
      <w:spacing w:after="0" w:line="240" w:lineRule="auto"/>
      <w:outlineLvl w:val="4"/>
    </w:pPr>
    <w:rPr>
      <w:rFonts w:ascii="Helvetica" w:eastAsia="ヒラギノ角ゴ Pro W3" w:hAnsi="Helvetica" w:cs="Times New Roman"/>
      <w:b/>
      <w:color w:val="000000"/>
      <w:sz w:val="24"/>
      <w:szCs w:val="20"/>
      <w:lang w:eastAsia="de-DE"/>
    </w:rPr>
  </w:style>
  <w:style w:type="paragraph" w:customStyle="1" w:styleId="berschrift91">
    <w:name w:val="Überschrift 91"/>
    <w:next w:val="Text"/>
    <w:autoRedefine/>
    <w:rsid w:val="00264354"/>
    <w:pPr>
      <w:keepNext/>
      <w:spacing w:after="0" w:line="240" w:lineRule="auto"/>
      <w:outlineLvl w:val="8"/>
    </w:pPr>
    <w:rPr>
      <w:rFonts w:ascii="Helvetica" w:eastAsia="ヒラギノ角ゴ Pro W3" w:hAnsi="Helvetica" w:cs="Times New Roman"/>
      <w:b/>
      <w:color w:val="000000"/>
      <w:sz w:val="24"/>
      <w:szCs w:val="20"/>
      <w:lang w:eastAsia="de-DE"/>
    </w:rPr>
  </w:style>
  <w:style w:type="paragraph" w:customStyle="1" w:styleId="berschrift41">
    <w:name w:val="Überschrift 41"/>
    <w:next w:val="Text"/>
    <w:rsid w:val="00264354"/>
    <w:pPr>
      <w:keepNext/>
      <w:spacing w:after="0" w:line="240" w:lineRule="auto"/>
      <w:outlineLvl w:val="3"/>
    </w:pPr>
    <w:rPr>
      <w:rFonts w:ascii="Helvetica" w:eastAsia="ヒラギノ角ゴ Pro W3" w:hAnsi="Helvetica" w:cs="Times New Roman"/>
      <w:b/>
      <w:color w:val="000000"/>
      <w:sz w:val="24"/>
      <w:szCs w:val="20"/>
      <w:lang w:eastAsia="de-DE"/>
    </w:rPr>
  </w:style>
  <w:style w:type="paragraph" w:customStyle="1" w:styleId="berschrift81">
    <w:name w:val="Überschrift 81"/>
    <w:next w:val="Text"/>
    <w:rsid w:val="00264354"/>
    <w:pPr>
      <w:keepNext/>
      <w:spacing w:after="0" w:line="240" w:lineRule="auto"/>
      <w:outlineLvl w:val="7"/>
    </w:pPr>
    <w:rPr>
      <w:rFonts w:ascii="Helvetica" w:eastAsia="ヒラギノ角ゴ Pro W3" w:hAnsi="Helvetica" w:cs="Times New Roman"/>
      <w:b/>
      <w:color w:val="000000"/>
      <w:sz w:val="24"/>
      <w:szCs w:val="20"/>
      <w:lang w:eastAsia="de-DE"/>
    </w:rPr>
  </w:style>
  <w:style w:type="paragraph" w:customStyle="1" w:styleId="berschrift31">
    <w:name w:val="Überschrift 31"/>
    <w:next w:val="Text"/>
    <w:rsid w:val="00264354"/>
    <w:pPr>
      <w:keepNext/>
      <w:spacing w:after="0" w:line="240" w:lineRule="auto"/>
      <w:outlineLvl w:val="2"/>
    </w:pPr>
    <w:rPr>
      <w:rFonts w:ascii="Helvetica" w:eastAsia="ヒラギノ角ゴ Pro W3" w:hAnsi="Helvetica" w:cs="Times New Roman"/>
      <w:b/>
      <w:color w:val="000000"/>
      <w:sz w:val="24"/>
      <w:szCs w:val="20"/>
      <w:lang w:eastAsia="de-DE"/>
    </w:rPr>
  </w:style>
  <w:style w:type="paragraph" w:customStyle="1" w:styleId="berschrift21">
    <w:name w:val="Überschrift 21"/>
    <w:next w:val="Text"/>
    <w:rsid w:val="00264354"/>
    <w:pPr>
      <w:keepNext/>
      <w:spacing w:after="0" w:line="240" w:lineRule="auto"/>
      <w:outlineLvl w:val="1"/>
    </w:pPr>
    <w:rPr>
      <w:rFonts w:ascii="Helvetica" w:eastAsia="ヒラギノ角ゴ Pro W3" w:hAnsi="Helvetica" w:cs="Times New Roman"/>
      <w:b/>
      <w:color w:val="000000"/>
      <w:sz w:val="24"/>
      <w:szCs w:val="20"/>
      <w:lang w:eastAsia="de-DE"/>
    </w:rPr>
  </w:style>
  <w:style w:type="paragraph" w:customStyle="1" w:styleId="berschrift71">
    <w:name w:val="Überschrift 71"/>
    <w:next w:val="Text"/>
    <w:rsid w:val="00264354"/>
    <w:pPr>
      <w:keepNext/>
      <w:spacing w:after="0" w:line="240" w:lineRule="auto"/>
      <w:outlineLvl w:val="6"/>
    </w:pPr>
    <w:rPr>
      <w:rFonts w:ascii="Helvetica" w:eastAsia="ヒラギノ角ゴ Pro W3" w:hAnsi="Helvetica" w:cs="Times New Roman"/>
      <w:b/>
      <w:color w:val="000000"/>
      <w:sz w:val="24"/>
      <w:szCs w:val="20"/>
      <w:lang w:eastAsia="de-DE"/>
    </w:rPr>
  </w:style>
  <w:style w:type="paragraph" w:customStyle="1" w:styleId="berschrift61">
    <w:name w:val="Überschrift 61"/>
    <w:next w:val="Text"/>
    <w:rsid w:val="00264354"/>
    <w:pPr>
      <w:keepNext/>
      <w:spacing w:after="0" w:line="240" w:lineRule="auto"/>
      <w:outlineLvl w:val="5"/>
    </w:pPr>
    <w:rPr>
      <w:rFonts w:ascii="Helvetica" w:eastAsia="ヒラギノ角ゴ Pro W3" w:hAnsi="Helvetica" w:cs="Times New Roman"/>
      <w:b/>
      <w:color w:val="000000"/>
      <w:sz w:val="24"/>
      <w:szCs w:val="20"/>
      <w:lang w:eastAsia="de-DE"/>
    </w:rPr>
  </w:style>
  <w:style w:type="paragraph" w:customStyle="1" w:styleId="berschrift32">
    <w:name w:val="Überschrift 32"/>
    <w:next w:val="Standard"/>
    <w:rsid w:val="00264354"/>
    <w:pPr>
      <w:keepNext/>
      <w:keepLines/>
      <w:widowControl w:val="0"/>
      <w:suppressAutoHyphens/>
      <w:spacing w:before="200" w:after="0" w:line="280" w:lineRule="atLeast"/>
      <w:ind w:left="11" w:hanging="11"/>
      <w:outlineLvl w:val="2"/>
    </w:pPr>
    <w:rPr>
      <w:rFonts w:ascii="Lucida Grande" w:eastAsia="ヒラギノ角ゴ Pro W3" w:hAnsi="Lucida Grande" w:cs="Times New Roman"/>
      <w:b/>
      <w:color w:val="3C6AB2"/>
      <w:kern w:val="1"/>
      <w:sz w:val="24"/>
      <w:szCs w:val="20"/>
      <w:lang w:val="en-US" w:eastAsia="de-DE"/>
    </w:rPr>
  </w:style>
  <w:style w:type="paragraph" w:customStyle="1" w:styleId="berschrift22">
    <w:name w:val="Überschrift 22"/>
    <w:next w:val="Standard"/>
    <w:autoRedefine/>
    <w:rsid w:val="00FF5773"/>
    <w:pPr>
      <w:keepNext/>
      <w:keepLines/>
      <w:widowControl w:val="0"/>
      <w:numPr>
        <w:ilvl w:val="1"/>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200" w:after="0" w:line="280" w:lineRule="atLeast"/>
      <w:outlineLvl w:val="1"/>
    </w:pPr>
    <w:rPr>
      <w:rFonts w:ascii="Arial" w:eastAsia="ヒラギノ角ゴ Pro W3" w:hAnsi="Arial" w:cs="Times New Roman"/>
      <w:b/>
      <w:color w:val="000000"/>
      <w:kern w:val="1"/>
      <w:sz w:val="26"/>
      <w:szCs w:val="20"/>
      <w:lang w:val="en-US" w:eastAsia="de-DE"/>
    </w:rPr>
  </w:style>
  <w:style w:type="paragraph" w:customStyle="1" w:styleId="berschr1ohneNummer">
    <w:name w:val="Überschr1 ohne Nummer"/>
    <w:autoRedefine/>
    <w:rsid w:val="00264354"/>
    <w:pPr>
      <w:keepNex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60" w:after="120" w:line="280" w:lineRule="atLeast"/>
      <w:outlineLvl w:val="0"/>
    </w:pPr>
    <w:rPr>
      <w:rFonts w:ascii="Arial" w:eastAsia="ヒラギノ角ゴ Pro W3" w:hAnsi="Arial" w:cs="Times New Roman"/>
      <w:b/>
      <w:i/>
      <w:color w:val="000000"/>
      <w:kern w:val="32"/>
      <w:sz w:val="32"/>
      <w:szCs w:val="20"/>
      <w:lang w:val="en-US" w:eastAsia="de-DE"/>
    </w:rPr>
  </w:style>
  <w:style w:type="paragraph" w:customStyle="1" w:styleId="berschrift11">
    <w:name w:val="Überschrift 11"/>
    <w:next w:val="Text"/>
    <w:autoRedefine/>
    <w:rsid w:val="00264354"/>
    <w:pPr>
      <w:keepNext/>
      <w:spacing w:after="0" w:line="240" w:lineRule="auto"/>
      <w:outlineLvl w:val="0"/>
    </w:pPr>
    <w:rPr>
      <w:rFonts w:ascii="Helvetica" w:eastAsia="ヒラギノ角ゴ Pro W3" w:hAnsi="Helvetica" w:cs="Times New Roman"/>
      <w:b/>
      <w:color w:val="000000"/>
      <w:sz w:val="36"/>
      <w:szCs w:val="20"/>
      <w:lang w:eastAsia="de-DE"/>
    </w:rPr>
  </w:style>
  <w:style w:type="paragraph" w:customStyle="1" w:styleId="Listenabsatz1">
    <w:name w:val="Listenabsatz1"/>
    <w:rsid w:val="00264354"/>
    <w:pPr>
      <w:widowControl w:val="0"/>
      <w:suppressAutoHyphens/>
      <w:spacing w:before="120" w:after="120" w:line="280" w:lineRule="atLeast"/>
      <w:ind w:left="5" w:hanging="5"/>
    </w:pPr>
    <w:rPr>
      <w:rFonts w:ascii="Arial" w:eastAsia="ヒラギノ角ゴ Pro W3" w:hAnsi="Arial" w:cs="Times New Roman"/>
      <w:color w:val="000000"/>
      <w:kern w:val="1"/>
      <w:sz w:val="24"/>
      <w:szCs w:val="20"/>
      <w:lang w:val="en-US" w:eastAsia="de-DE"/>
    </w:rPr>
  </w:style>
  <w:style w:type="character" w:customStyle="1" w:styleId="Funotenzeichen1">
    <w:name w:val="Fußnotenzeichen1"/>
    <w:rsid w:val="00264354"/>
    <w:rPr>
      <w:color w:val="000000"/>
      <w:sz w:val="20"/>
      <w:vertAlign w:val="superscript"/>
    </w:rPr>
  </w:style>
  <w:style w:type="paragraph" w:customStyle="1" w:styleId="Funotentext1">
    <w:name w:val="Fußnotentext1"/>
    <w:rsid w:val="00264354"/>
    <w:pPr>
      <w:widowControl w:val="0"/>
      <w:suppressAutoHyphens/>
      <w:spacing w:after="0" w:line="240" w:lineRule="auto"/>
    </w:pPr>
    <w:rPr>
      <w:rFonts w:ascii="Arial" w:eastAsia="ヒラギノ角ゴ Pro W3" w:hAnsi="Arial" w:cs="Times New Roman"/>
      <w:color w:val="000000"/>
      <w:kern w:val="1"/>
      <w:sz w:val="20"/>
      <w:szCs w:val="20"/>
      <w:lang w:val="en-US" w:eastAsia="de-DE"/>
    </w:rPr>
  </w:style>
  <w:style w:type="character" w:customStyle="1" w:styleId="Hyperlink1">
    <w:name w:val="Hyperlink1"/>
    <w:rsid w:val="00264354"/>
    <w:rPr>
      <w:color w:val="0000FF"/>
      <w:sz w:val="20"/>
      <w:u w:val="single"/>
    </w:rPr>
  </w:style>
  <w:style w:type="paragraph" w:customStyle="1" w:styleId="Listennummer1">
    <w:name w:val="Listennummer1"/>
    <w:rsid w:val="00264354"/>
    <w:pPr>
      <w:widowControl w:val="0"/>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Listennummer21">
    <w:name w:val="Listennummer 21"/>
    <w:rsid w:val="00264354"/>
    <w:pPr>
      <w:widowControl w:val="0"/>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Kopfzeile1">
    <w:name w:val="Kopfzeile1"/>
    <w:rsid w:val="00264354"/>
    <w:pPr>
      <w:widowControl w:val="0"/>
      <w:tabs>
        <w:tab w:val="center" w:pos="4536"/>
        <w:tab w:val="right" w:pos="9072"/>
      </w:tabs>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Fuzeile1">
    <w:name w:val="Fußzeile1"/>
    <w:rsid w:val="00264354"/>
    <w:pPr>
      <w:widowControl w:val="0"/>
      <w:tabs>
        <w:tab w:val="center" w:pos="4536"/>
        <w:tab w:val="right" w:pos="9072"/>
      </w:tabs>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Tabellenraster1">
    <w:name w:val="Tabellenraster1"/>
    <w:rsid w:val="00264354"/>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Abkrzung">
    <w:name w:val="Abkürzung"/>
    <w:rsid w:val="00264354"/>
    <w:pPr>
      <w:widowControl w:val="0"/>
      <w:tabs>
        <w:tab w:val="left" w:pos="1701"/>
      </w:tabs>
      <w:suppressAutoHyphens/>
      <w:spacing w:after="120" w:line="280" w:lineRule="atLeast"/>
      <w:ind w:left="1701" w:hanging="1701"/>
    </w:pPr>
    <w:rPr>
      <w:rFonts w:ascii="Arial" w:eastAsia="ヒラギノ角ゴ Pro W3" w:hAnsi="Arial" w:cs="Times New Roman"/>
      <w:color w:val="000000"/>
      <w:kern w:val="1"/>
      <w:sz w:val="24"/>
      <w:szCs w:val="20"/>
      <w:lang w:val="en-US" w:eastAsia="de-DE"/>
    </w:rPr>
  </w:style>
  <w:style w:type="paragraph" w:customStyle="1" w:styleId="Literaturverzeichnis1">
    <w:name w:val="Literaturverzeichnis1"/>
    <w:next w:val="Standard"/>
    <w:rsid w:val="00264354"/>
    <w:pPr>
      <w:widowControl w:val="0"/>
      <w:suppressAutoHyphens/>
      <w:spacing w:after="120" w:line="280" w:lineRule="atLeast"/>
      <w:ind w:left="340" w:hanging="340"/>
    </w:pPr>
    <w:rPr>
      <w:rFonts w:ascii="Arial" w:eastAsia="ヒラギノ角ゴ Pro W3" w:hAnsi="Arial" w:cs="Times New Roman"/>
      <w:color w:val="000000"/>
      <w:kern w:val="1"/>
      <w:sz w:val="24"/>
      <w:szCs w:val="20"/>
      <w:lang w:val="en-US" w:eastAsia="de-DE"/>
    </w:rPr>
  </w:style>
  <w:style w:type="paragraph" w:styleId="Fuzeile">
    <w:name w:val="footer"/>
    <w:basedOn w:val="Standard"/>
    <w:link w:val="FuzeileZchn"/>
    <w:uiPriority w:val="99"/>
    <w:unhideWhenUsed/>
    <w:rsid w:val="00264354"/>
    <w:pPr>
      <w:widowControl/>
      <w:tabs>
        <w:tab w:val="center" w:pos="4680"/>
        <w:tab w:val="right" w:pos="9360"/>
      </w:tabs>
      <w:suppressAutoHyphens w:val="0"/>
      <w:spacing w:line="240" w:lineRule="auto"/>
    </w:pPr>
    <w:rPr>
      <w:rFonts w:ascii="Calibri" w:eastAsia="Calibri" w:hAnsi="Calibri"/>
      <w:color w:val="auto"/>
      <w:kern w:val="0"/>
      <w:sz w:val="21"/>
      <w:szCs w:val="21"/>
      <w:lang w:val="de-DE" w:eastAsia="de-DE"/>
    </w:rPr>
  </w:style>
  <w:style w:type="character" w:customStyle="1" w:styleId="FuzeileZchn">
    <w:name w:val="Fußzeile Zchn"/>
    <w:basedOn w:val="Absatz-Standardschriftart"/>
    <w:link w:val="Fuzeile"/>
    <w:uiPriority w:val="99"/>
    <w:rsid w:val="00264354"/>
    <w:rPr>
      <w:rFonts w:ascii="Calibri" w:eastAsia="Calibri" w:hAnsi="Calibri" w:cs="Times New Roman"/>
      <w:sz w:val="21"/>
      <w:szCs w:val="21"/>
      <w:lang w:eastAsia="de-DE"/>
    </w:rPr>
  </w:style>
  <w:style w:type="paragraph" w:styleId="Sprechblasentext">
    <w:name w:val="Balloon Text"/>
    <w:basedOn w:val="Standard"/>
    <w:link w:val="SprechblasentextZchn"/>
    <w:rsid w:val="002643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64354"/>
    <w:rPr>
      <w:rFonts w:ascii="Tahoma" w:eastAsia="ヒラギノ角ゴ Pro W3" w:hAnsi="Tahoma" w:cs="Tahoma"/>
      <w:color w:val="000000"/>
      <w:kern w:val="1"/>
      <w:sz w:val="16"/>
      <w:szCs w:val="16"/>
      <w:lang w:val="en-US"/>
    </w:rPr>
  </w:style>
  <w:style w:type="paragraph" w:styleId="Funotentext">
    <w:name w:val="footnote text"/>
    <w:basedOn w:val="Standard"/>
    <w:link w:val="FunotentextZchn"/>
    <w:rsid w:val="00264354"/>
    <w:rPr>
      <w:sz w:val="20"/>
      <w:szCs w:val="20"/>
    </w:rPr>
  </w:style>
  <w:style w:type="character" w:customStyle="1" w:styleId="FunotentextZchn">
    <w:name w:val="Fußnotentext Zchn"/>
    <w:basedOn w:val="Absatz-Standardschriftart"/>
    <w:link w:val="Funotentext"/>
    <w:rsid w:val="00264354"/>
    <w:rPr>
      <w:rFonts w:ascii="Arial" w:eastAsia="ヒラギノ角ゴ Pro W3" w:hAnsi="Arial" w:cs="Times New Roman"/>
      <w:color w:val="000000"/>
      <w:kern w:val="1"/>
      <w:sz w:val="20"/>
      <w:szCs w:val="20"/>
      <w:lang w:val="en-US"/>
    </w:rPr>
  </w:style>
  <w:style w:type="character" w:styleId="Funotenzeichen">
    <w:name w:val="footnote reference"/>
    <w:rsid w:val="00264354"/>
    <w:rPr>
      <w:vertAlign w:val="superscript"/>
    </w:rPr>
  </w:style>
  <w:style w:type="paragraph" w:styleId="Inhaltsverzeichnisberschrift">
    <w:name w:val="TOC Heading"/>
    <w:basedOn w:val="berschrift1"/>
    <w:next w:val="Standard"/>
    <w:uiPriority w:val="39"/>
    <w:unhideWhenUsed/>
    <w:qFormat/>
    <w:rsid w:val="00264354"/>
    <w:pPr>
      <w:keepLines/>
      <w:widowControl/>
      <w:suppressAutoHyphens w:val="0"/>
      <w:spacing w:before="480" w:after="0" w:line="276" w:lineRule="auto"/>
      <w:outlineLvl w:val="9"/>
    </w:pPr>
    <w:rPr>
      <w:color w:val="365F91"/>
      <w:kern w:val="0"/>
      <w:sz w:val="28"/>
      <w:szCs w:val="28"/>
      <w:lang w:val="de-DE" w:eastAsia="de-DE"/>
    </w:rPr>
  </w:style>
  <w:style w:type="paragraph" w:styleId="Verzeichnis1">
    <w:name w:val="toc 1"/>
    <w:basedOn w:val="Standard"/>
    <w:next w:val="Standard"/>
    <w:autoRedefine/>
    <w:uiPriority w:val="39"/>
    <w:rsid w:val="00264354"/>
    <w:pPr>
      <w:tabs>
        <w:tab w:val="right" w:leader="dot" w:pos="9056"/>
      </w:tabs>
      <w:spacing w:before="140"/>
    </w:pPr>
    <w:rPr>
      <w:b/>
      <w:noProof/>
    </w:rPr>
  </w:style>
  <w:style w:type="paragraph" w:styleId="Verzeichnis2">
    <w:name w:val="toc 2"/>
    <w:basedOn w:val="Standard"/>
    <w:next w:val="Standard"/>
    <w:autoRedefine/>
    <w:uiPriority w:val="39"/>
    <w:rsid w:val="00264354"/>
    <w:pPr>
      <w:ind w:left="240"/>
    </w:pPr>
  </w:style>
  <w:style w:type="paragraph" w:styleId="Verzeichnis3">
    <w:name w:val="toc 3"/>
    <w:basedOn w:val="Standard"/>
    <w:next w:val="Standard"/>
    <w:autoRedefine/>
    <w:uiPriority w:val="39"/>
    <w:rsid w:val="00264354"/>
    <w:pPr>
      <w:ind w:left="480"/>
    </w:pPr>
  </w:style>
  <w:style w:type="paragraph" w:styleId="Verzeichnis4">
    <w:name w:val="toc 4"/>
    <w:basedOn w:val="Standard"/>
    <w:next w:val="Standard"/>
    <w:autoRedefine/>
    <w:uiPriority w:val="39"/>
    <w:unhideWhenUsed/>
    <w:rsid w:val="00264354"/>
    <w:pPr>
      <w:widowControl/>
      <w:suppressAutoHyphens w:val="0"/>
      <w:spacing w:after="100" w:line="276" w:lineRule="auto"/>
      <w:ind w:left="660"/>
    </w:pPr>
    <w:rPr>
      <w:rFonts w:ascii="Calibri" w:eastAsia="Times New Roman" w:hAnsi="Calibri"/>
      <w:color w:val="auto"/>
      <w:kern w:val="0"/>
      <w:sz w:val="22"/>
      <w:szCs w:val="22"/>
      <w:lang w:val="de-DE" w:eastAsia="de-DE"/>
    </w:rPr>
  </w:style>
  <w:style w:type="paragraph" w:styleId="Verzeichnis5">
    <w:name w:val="toc 5"/>
    <w:basedOn w:val="Standard"/>
    <w:next w:val="Standard"/>
    <w:autoRedefine/>
    <w:uiPriority w:val="39"/>
    <w:unhideWhenUsed/>
    <w:rsid w:val="00264354"/>
    <w:pPr>
      <w:widowControl/>
      <w:suppressAutoHyphens w:val="0"/>
      <w:spacing w:after="100" w:line="276" w:lineRule="auto"/>
      <w:ind w:left="880"/>
    </w:pPr>
    <w:rPr>
      <w:rFonts w:ascii="Calibri" w:eastAsia="Times New Roman" w:hAnsi="Calibri"/>
      <w:color w:val="auto"/>
      <w:kern w:val="0"/>
      <w:sz w:val="22"/>
      <w:szCs w:val="22"/>
      <w:lang w:val="de-DE" w:eastAsia="de-DE"/>
    </w:rPr>
  </w:style>
  <w:style w:type="paragraph" w:styleId="Verzeichnis6">
    <w:name w:val="toc 6"/>
    <w:basedOn w:val="Standard"/>
    <w:next w:val="Standard"/>
    <w:autoRedefine/>
    <w:uiPriority w:val="39"/>
    <w:unhideWhenUsed/>
    <w:rsid w:val="00264354"/>
    <w:pPr>
      <w:widowControl/>
      <w:suppressAutoHyphens w:val="0"/>
      <w:spacing w:after="100" w:line="276" w:lineRule="auto"/>
      <w:ind w:left="1100"/>
    </w:pPr>
    <w:rPr>
      <w:rFonts w:ascii="Calibri" w:eastAsia="Times New Roman" w:hAnsi="Calibri"/>
      <w:color w:val="auto"/>
      <w:kern w:val="0"/>
      <w:sz w:val="22"/>
      <w:szCs w:val="22"/>
      <w:lang w:val="de-DE" w:eastAsia="de-DE"/>
    </w:rPr>
  </w:style>
  <w:style w:type="paragraph" w:styleId="Verzeichnis7">
    <w:name w:val="toc 7"/>
    <w:basedOn w:val="Standard"/>
    <w:next w:val="Standard"/>
    <w:autoRedefine/>
    <w:uiPriority w:val="39"/>
    <w:unhideWhenUsed/>
    <w:rsid w:val="00264354"/>
    <w:pPr>
      <w:widowControl/>
      <w:suppressAutoHyphens w:val="0"/>
      <w:spacing w:after="100" w:line="276" w:lineRule="auto"/>
      <w:ind w:left="1320"/>
    </w:pPr>
    <w:rPr>
      <w:rFonts w:ascii="Calibri" w:eastAsia="Times New Roman" w:hAnsi="Calibri"/>
      <w:color w:val="auto"/>
      <w:kern w:val="0"/>
      <w:sz w:val="22"/>
      <w:szCs w:val="22"/>
      <w:lang w:val="de-DE" w:eastAsia="de-DE"/>
    </w:rPr>
  </w:style>
  <w:style w:type="paragraph" w:styleId="Verzeichnis8">
    <w:name w:val="toc 8"/>
    <w:basedOn w:val="Standard"/>
    <w:next w:val="Standard"/>
    <w:autoRedefine/>
    <w:uiPriority w:val="39"/>
    <w:unhideWhenUsed/>
    <w:rsid w:val="00264354"/>
    <w:pPr>
      <w:widowControl/>
      <w:suppressAutoHyphens w:val="0"/>
      <w:spacing w:after="100" w:line="276" w:lineRule="auto"/>
      <w:ind w:left="1540"/>
    </w:pPr>
    <w:rPr>
      <w:rFonts w:ascii="Calibri" w:eastAsia="Times New Roman" w:hAnsi="Calibri"/>
      <w:color w:val="auto"/>
      <w:kern w:val="0"/>
      <w:sz w:val="22"/>
      <w:szCs w:val="22"/>
      <w:lang w:val="de-DE" w:eastAsia="de-DE"/>
    </w:rPr>
  </w:style>
  <w:style w:type="paragraph" w:styleId="Verzeichnis9">
    <w:name w:val="toc 9"/>
    <w:basedOn w:val="Standard"/>
    <w:next w:val="Standard"/>
    <w:autoRedefine/>
    <w:uiPriority w:val="39"/>
    <w:unhideWhenUsed/>
    <w:rsid w:val="00264354"/>
    <w:pPr>
      <w:widowControl/>
      <w:suppressAutoHyphens w:val="0"/>
      <w:spacing w:after="100" w:line="276" w:lineRule="auto"/>
      <w:ind w:left="1760"/>
    </w:pPr>
    <w:rPr>
      <w:rFonts w:ascii="Calibri" w:eastAsia="Times New Roman" w:hAnsi="Calibri"/>
      <w:color w:val="auto"/>
      <w:kern w:val="0"/>
      <w:sz w:val="22"/>
      <w:szCs w:val="22"/>
      <w:lang w:val="de-DE" w:eastAsia="de-DE"/>
    </w:rPr>
  </w:style>
  <w:style w:type="character" w:styleId="Hyperlink">
    <w:name w:val="Hyperlink"/>
    <w:uiPriority w:val="99"/>
    <w:unhideWhenUsed/>
    <w:rsid w:val="00264354"/>
    <w:rPr>
      <w:color w:val="0000FF"/>
      <w:u w:val="single"/>
    </w:rPr>
  </w:style>
  <w:style w:type="paragraph" w:styleId="berarbeitung">
    <w:name w:val="Revision"/>
    <w:hidden/>
    <w:uiPriority w:val="99"/>
    <w:semiHidden/>
    <w:rsid w:val="00264354"/>
    <w:pPr>
      <w:spacing w:after="0" w:line="240" w:lineRule="auto"/>
    </w:pPr>
    <w:rPr>
      <w:rFonts w:ascii="Arial" w:eastAsia="ヒラギノ角ゴ Pro W3" w:hAnsi="Arial" w:cs="Times New Roman"/>
      <w:color w:val="000000"/>
      <w:kern w:val="1"/>
      <w:sz w:val="24"/>
      <w:szCs w:val="24"/>
      <w:lang w:val="en-US"/>
    </w:rPr>
  </w:style>
  <w:style w:type="character" w:styleId="Kommentarzeichen">
    <w:name w:val="annotation reference"/>
    <w:basedOn w:val="Absatz-Standardschriftart"/>
    <w:uiPriority w:val="99"/>
    <w:semiHidden/>
    <w:unhideWhenUsed/>
    <w:rsid w:val="0046573B"/>
    <w:rPr>
      <w:sz w:val="16"/>
      <w:szCs w:val="16"/>
    </w:rPr>
  </w:style>
  <w:style w:type="paragraph" w:styleId="Kommentartext">
    <w:name w:val="annotation text"/>
    <w:basedOn w:val="Standard"/>
    <w:link w:val="KommentartextZchn"/>
    <w:uiPriority w:val="99"/>
    <w:semiHidden/>
    <w:unhideWhenUsed/>
    <w:rsid w:val="004657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73B"/>
    <w:rPr>
      <w:rFonts w:ascii="Arial" w:eastAsia="ヒラギノ角ゴ Pro W3" w:hAnsi="Arial" w:cs="Times New Roman"/>
      <w:color w:val="000000"/>
      <w:kern w:val="1"/>
      <w:sz w:val="20"/>
      <w:szCs w:val="20"/>
      <w:lang w:val="en-US"/>
    </w:rPr>
  </w:style>
  <w:style w:type="paragraph" w:styleId="Kommentarthema">
    <w:name w:val="annotation subject"/>
    <w:basedOn w:val="Kommentartext"/>
    <w:next w:val="Kommentartext"/>
    <w:link w:val="KommentarthemaZchn"/>
    <w:uiPriority w:val="99"/>
    <w:semiHidden/>
    <w:unhideWhenUsed/>
    <w:rsid w:val="0046573B"/>
    <w:rPr>
      <w:b/>
      <w:bCs/>
    </w:rPr>
  </w:style>
  <w:style w:type="character" w:customStyle="1" w:styleId="KommentarthemaZchn">
    <w:name w:val="Kommentarthema Zchn"/>
    <w:basedOn w:val="KommentartextZchn"/>
    <w:link w:val="Kommentarthema"/>
    <w:uiPriority w:val="99"/>
    <w:semiHidden/>
    <w:rsid w:val="0046573B"/>
    <w:rPr>
      <w:rFonts w:ascii="Arial" w:eastAsia="ヒラギノ角ゴ Pro W3" w:hAnsi="Arial" w:cs="Times New Roman"/>
      <w:b/>
      <w:bCs/>
      <w:color w:val="000000"/>
      <w:kern w:val="1"/>
      <w:sz w:val="20"/>
      <w:szCs w:val="20"/>
      <w:lang w:val="en-US"/>
    </w:rPr>
  </w:style>
  <w:style w:type="character" w:customStyle="1" w:styleId="shorttext">
    <w:name w:val="short_text"/>
    <w:basedOn w:val="Absatz-Standardschriftart"/>
    <w:rsid w:val="0046573B"/>
  </w:style>
  <w:style w:type="character" w:customStyle="1" w:styleId="berschrift2Zchn">
    <w:name w:val="Überschrift 2 Zchn"/>
    <w:basedOn w:val="Absatz-Standardschriftart"/>
    <w:link w:val="berschrift2"/>
    <w:uiPriority w:val="9"/>
    <w:semiHidden/>
    <w:rsid w:val="0046573B"/>
    <w:rPr>
      <w:rFonts w:asciiTheme="majorHAnsi" w:eastAsiaTheme="majorEastAsia" w:hAnsiTheme="majorHAnsi" w:cstheme="majorBidi"/>
      <w:b/>
      <w:bCs/>
      <w:color w:val="4F81BD" w:themeColor="accent1"/>
      <w:kern w:val="1"/>
      <w:sz w:val="26"/>
      <w:szCs w:val="26"/>
      <w:lang w:val="en-US"/>
    </w:rPr>
  </w:style>
  <w:style w:type="paragraph" w:customStyle="1" w:styleId="berschrift12">
    <w:name w:val="Überschrift 12"/>
    <w:next w:val="Standard"/>
    <w:autoRedefine/>
    <w:rsid w:val="00AE7D43"/>
    <w:pPr>
      <w:keepNext/>
      <w:widowControl w:val="0"/>
      <w:numPr>
        <w:numId w:val="1"/>
      </w:numPr>
      <w:tabs>
        <w:tab w:val="clear" w:pos="432"/>
        <w:tab w:val="num"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60" w:after="120" w:line="280" w:lineRule="atLeast"/>
      <w:ind w:left="0"/>
      <w:outlineLvl w:val="0"/>
    </w:pPr>
    <w:rPr>
      <w:rFonts w:ascii="Arial" w:eastAsia="ヒラギノ角ゴ Pro W3" w:hAnsi="Arial" w:cs="Times New Roman"/>
      <w:b/>
      <w:color w:val="000000"/>
      <w:kern w:val="32"/>
      <w:sz w:val="32"/>
      <w:szCs w:val="20"/>
      <w:lang w:val="en-US" w:eastAsia="de-DE"/>
    </w:rPr>
  </w:style>
  <w:style w:type="paragraph" w:styleId="Listenabsatz">
    <w:name w:val="List Paragraph"/>
    <w:basedOn w:val="Standard"/>
    <w:uiPriority w:val="34"/>
    <w:qFormat/>
    <w:rsid w:val="00B66871"/>
    <w:pPr>
      <w:ind w:left="720"/>
      <w:contextualSpacing/>
    </w:pPr>
  </w:style>
  <w:style w:type="paragraph" w:customStyle="1" w:styleId="Default">
    <w:name w:val="Default"/>
    <w:rsid w:val="00F302C3"/>
    <w:pPr>
      <w:autoSpaceDE w:val="0"/>
      <w:autoSpaceDN w:val="0"/>
      <w:adjustRightInd w:val="0"/>
      <w:spacing w:after="0" w:line="240" w:lineRule="auto"/>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semiHidden/>
    <w:rsid w:val="00B24B1C"/>
    <w:rPr>
      <w:rFonts w:asciiTheme="majorHAnsi" w:eastAsiaTheme="majorEastAsia" w:hAnsiTheme="majorHAnsi" w:cstheme="majorBidi"/>
      <w:b/>
      <w:bCs/>
      <w:color w:val="4F81BD" w:themeColor="accent1"/>
      <w:kern w:val="1"/>
      <w:sz w:val="24"/>
      <w:szCs w:val="24"/>
      <w:lang w:val="en-US"/>
    </w:rPr>
  </w:style>
  <w:style w:type="character" w:styleId="BesuchterHyperlink">
    <w:name w:val="FollowedHyperlink"/>
    <w:basedOn w:val="Absatz-Standardschriftart"/>
    <w:uiPriority w:val="99"/>
    <w:semiHidden/>
    <w:unhideWhenUsed/>
    <w:rsid w:val="006346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4354"/>
    <w:pPr>
      <w:widowControl w:val="0"/>
      <w:suppressAutoHyphens/>
      <w:spacing w:after="0" w:line="280" w:lineRule="atLeast"/>
    </w:pPr>
    <w:rPr>
      <w:rFonts w:ascii="Arial" w:eastAsia="ヒラギノ角ゴ Pro W3" w:hAnsi="Arial" w:cs="Times New Roman"/>
      <w:color w:val="000000"/>
      <w:kern w:val="1"/>
      <w:sz w:val="24"/>
      <w:szCs w:val="24"/>
      <w:lang w:val="en-US"/>
    </w:rPr>
  </w:style>
  <w:style w:type="paragraph" w:styleId="berschrift1">
    <w:name w:val="heading 1"/>
    <w:basedOn w:val="Standard"/>
    <w:next w:val="Standard"/>
    <w:link w:val="berschrift1Zchn"/>
    <w:qFormat/>
    <w:rsid w:val="00264354"/>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46573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B24B1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4354"/>
    <w:rPr>
      <w:rFonts w:ascii="Cambria" w:eastAsia="Times New Roman" w:hAnsi="Cambria" w:cs="Times New Roman"/>
      <w:b/>
      <w:bCs/>
      <w:color w:val="000000"/>
      <w:kern w:val="32"/>
      <w:sz w:val="32"/>
      <w:szCs w:val="32"/>
      <w:lang w:val="en-US"/>
    </w:rPr>
  </w:style>
  <w:style w:type="paragraph" w:customStyle="1" w:styleId="Fensterzeile">
    <w:name w:val="Fensterzeile"/>
    <w:next w:val="Standard"/>
    <w:rsid w:val="00264354"/>
    <w:pPr>
      <w:widowControl w:val="0"/>
      <w:suppressAutoHyphens/>
      <w:spacing w:after="300" w:line="240" w:lineRule="atLeast"/>
    </w:pPr>
    <w:rPr>
      <w:rFonts w:ascii="Arial" w:eastAsia="ヒラギノ角ゴ Pro W3" w:hAnsi="Arial" w:cs="Times New Roman"/>
      <w:color w:val="000000"/>
      <w:kern w:val="1"/>
      <w:sz w:val="16"/>
      <w:szCs w:val="20"/>
      <w:lang w:eastAsia="de-DE"/>
    </w:rPr>
  </w:style>
  <w:style w:type="paragraph" w:customStyle="1" w:styleId="FreieForm">
    <w:name w:val="Freie Form"/>
    <w:rsid w:val="00264354"/>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Titel1">
    <w:name w:val="Titel1"/>
    <w:next w:val="Standard"/>
    <w:rsid w:val="00264354"/>
    <w:pPr>
      <w:widowControl w:val="0"/>
      <w:suppressAutoHyphens/>
      <w:spacing w:before="240" w:after="60" w:line="280" w:lineRule="atLeast"/>
      <w:jc w:val="center"/>
      <w:outlineLvl w:val="0"/>
    </w:pPr>
    <w:rPr>
      <w:rFonts w:ascii="Lucida Grande" w:eastAsia="ヒラギノ角ゴ Pro W3" w:hAnsi="Lucida Grande" w:cs="Times New Roman"/>
      <w:b/>
      <w:color w:val="000000"/>
      <w:kern w:val="28"/>
      <w:sz w:val="32"/>
      <w:szCs w:val="20"/>
      <w:lang w:val="en-US" w:eastAsia="de-DE"/>
    </w:rPr>
  </w:style>
  <w:style w:type="paragraph" w:customStyle="1" w:styleId="Inhaltsverzeichnisberschrift1">
    <w:name w:val="Inhaltsverzeichnisüberschrift1"/>
    <w:next w:val="Standard"/>
    <w:rsid w:val="00264354"/>
    <w:pPr>
      <w:keepNext/>
      <w:keepLines/>
      <w:spacing w:before="480" w:after="0"/>
    </w:pPr>
    <w:rPr>
      <w:rFonts w:ascii="Lucida Grande" w:eastAsia="ヒラギノ角ゴ Pro W3" w:hAnsi="Lucida Grande" w:cs="Times New Roman"/>
      <w:b/>
      <w:color w:val="274980"/>
      <w:sz w:val="28"/>
      <w:szCs w:val="20"/>
      <w:lang w:val="en-US" w:eastAsia="de-DE"/>
    </w:rPr>
  </w:style>
  <w:style w:type="paragraph" w:customStyle="1" w:styleId="Verzeichnis11">
    <w:name w:val="Verzeichnis 11"/>
    <w:rsid w:val="00264354"/>
    <w:pPr>
      <w:tabs>
        <w:tab w:val="right" w:leader="dot" w:pos="9349"/>
      </w:tabs>
      <w:spacing w:before="240" w:after="0" w:line="240" w:lineRule="auto"/>
      <w:ind w:left="720"/>
      <w:outlineLvl w:val="0"/>
    </w:pPr>
    <w:rPr>
      <w:rFonts w:ascii="Helvetica" w:eastAsia="ヒラギノ角ゴ Pro W3" w:hAnsi="Helvetica" w:cs="Times New Roman"/>
      <w:b/>
      <w:i/>
      <w:color w:val="000000"/>
      <w:sz w:val="24"/>
      <w:szCs w:val="20"/>
      <w:lang w:eastAsia="de-DE"/>
    </w:rPr>
  </w:style>
  <w:style w:type="paragraph" w:customStyle="1" w:styleId="Verzeichnis21">
    <w:name w:val="Verzeichnis 21"/>
    <w:basedOn w:val="Verzeichnis22"/>
    <w:next w:val="Standard"/>
    <w:rsid w:val="00264354"/>
    <w:pPr>
      <w:tabs>
        <w:tab w:val="clear" w:pos="9062"/>
        <w:tab w:val="right" w:leader="dot" w:pos="9046"/>
      </w:tabs>
    </w:pPr>
  </w:style>
  <w:style w:type="paragraph" w:customStyle="1" w:styleId="Verzeichnis22">
    <w:name w:val="Verzeichnis 22"/>
    <w:next w:val="Standard"/>
    <w:rsid w:val="00264354"/>
    <w:pPr>
      <w:widowControl w:val="0"/>
      <w:tabs>
        <w:tab w:val="left" w:pos="880"/>
        <w:tab w:val="right" w:leader="dot" w:pos="9062"/>
      </w:tabs>
      <w:suppressAutoHyphens/>
      <w:spacing w:after="100" w:line="280" w:lineRule="atLeast"/>
      <w:ind w:left="918" w:hanging="680"/>
      <w:outlineLvl w:val="0"/>
    </w:pPr>
    <w:rPr>
      <w:rFonts w:ascii="Arial" w:eastAsia="ヒラギノ角ゴ Pro W3" w:hAnsi="Arial" w:cs="Times New Roman"/>
      <w:color w:val="000000"/>
      <w:kern w:val="1"/>
      <w:sz w:val="24"/>
      <w:szCs w:val="20"/>
      <w:lang w:val="en-US" w:eastAsia="de-DE"/>
    </w:rPr>
  </w:style>
  <w:style w:type="paragraph" w:customStyle="1" w:styleId="Verzeichnis31">
    <w:name w:val="Verzeichnis 31"/>
    <w:next w:val="Standard"/>
    <w:rsid w:val="00264354"/>
    <w:pPr>
      <w:widowControl w:val="0"/>
      <w:tabs>
        <w:tab w:val="left" w:pos="918"/>
        <w:tab w:val="right" w:leader="dot" w:pos="9062"/>
      </w:tabs>
      <w:suppressAutoHyphens/>
      <w:spacing w:after="100" w:line="280" w:lineRule="atLeast"/>
      <w:ind w:left="567" w:hanging="567"/>
      <w:outlineLvl w:val="0"/>
    </w:pPr>
    <w:rPr>
      <w:rFonts w:ascii="Arial" w:eastAsia="ヒラギノ角ゴ Pro W3" w:hAnsi="Arial" w:cs="Times New Roman"/>
      <w:color w:val="000000"/>
      <w:kern w:val="1"/>
      <w:sz w:val="24"/>
      <w:szCs w:val="20"/>
      <w:lang w:val="en-US" w:eastAsia="de-DE"/>
    </w:rPr>
  </w:style>
  <w:style w:type="paragraph" w:customStyle="1" w:styleId="Verzeichnis41">
    <w:name w:val="Verzeichnis 41"/>
    <w:basedOn w:val="Verzeichnis32"/>
    <w:next w:val="Standard"/>
    <w:rsid w:val="00264354"/>
    <w:pPr>
      <w:tabs>
        <w:tab w:val="clear" w:pos="9339"/>
        <w:tab w:val="left" w:pos="1320"/>
        <w:tab w:val="right" w:leader="dot" w:pos="9046"/>
      </w:tabs>
    </w:pPr>
  </w:style>
  <w:style w:type="paragraph" w:customStyle="1" w:styleId="Verzeichnis32">
    <w:name w:val="Verzeichnis 32"/>
    <w:next w:val="Standard"/>
    <w:rsid w:val="00264354"/>
    <w:pPr>
      <w:widowControl w:val="0"/>
      <w:tabs>
        <w:tab w:val="right" w:leader="dot" w:pos="9339"/>
      </w:tabs>
      <w:suppressAutoHyphens/>
      <w:spacing w:after="100" w:line="280" w:lineRule="atLeast"/>
      <w:ind w:left="480"/>
      <w:outlineLvl w:val="0"/>
    </w:pPr>
    <w:rPr>
      <w:rFonts w:ascii="Arial" w:eastAsia="ヒラギノ角ゴ Pro W3" w:hAnsi="Arial" w:cs="Times New Roman"/>
      <w:color w:val="000000"/>
      <w:kern w:val="1"/>
      <w:sz w:val="24"/>
      <w:szCs w:val="20"/>
      <w:lang w:val="en-US" w:eastAsia="de-DE"/>
    </w:rPr>
  </w:style>
  <w:style w:type="paragraph" w:customStyle="1" w:styleId="Verzeichnis51">
    <w:name w:val="Verzeichnis 51"/>
    <w:basedOn w:val="Verzeichnis31"/>
    <w:next w:val="Standard"/>
    <w:rsid w:val="00264354"/>
    <w:pPr>
      <w:tabs>
        <w:tab w:val="clear" w:pos="9062"/>
        <w:tab w:val="right" w:leader="dot" w:pos="9046"/>
      </w:tabs>
    </w:pPr>
  </w:style>
  <w:style w:type="paragraph" w:customStyle="1" w:styleId="Verzeichnis61">
    <w:name w:val="Verzeichnis 61"/>
    <w:rsid w:val="00264354"/>
    <w:pPr>
      <w:tabs>
        <w:tab w:val="right" w:leader="dot" w:pos="9349"/>
      </w:tabs>
      <w:spacing w:before="240" w:after="60" w:line="240" w:lineRule="auto"/>
      <w:ind w:left="360"/>
      <w:outlineLvl w:val="0"/>
    </w:pPr>
    <w:rPr>
      <w:rFonts w:ascii="Helvetica" w:eastAsia="ヒラギノ角ゴ Pro W3" w:hAnsi="Helvetica" w:cs="Times New Roman"/>
      <w:b/>
      <w:color w:val="000000"/>
      <w:sz w:val="28"/>
      <w:szCs w:val="20"/>
      <w:lang w:eastAsia="de-DE"/>
    </w:rPr>
  </w:style>
  <w:style w:type="paragraph" w:customStyle="1" w:styleId="Verzeichnis71">
    <w:name w:val="Verzeichnis 71"/>
    <w:rsid w:val="00264354"/>
    <w:pPr>
      <w:tabs>
        <w:tab w:val="right" w:leader="dot" w:pos="9349"/>
      </w:tabs>
      <w:spacing w:before="240" w:after="60" w:line="240" w:lineRule="auto"/>
      <w:outlineLvl w:val="0"/>
    </w:pPr>
    <w:rPr>
      <w:rFonts w:ascii="Helvetica" w:eastAsia="ヒラギノ角ゴ Pro W3" w:hAnsi="Helvetica" w:cs="Times New Roman"/>
      <w:b/>
      <w:color w:val="000000"/>
      <w:sz w:val="36"/>
      <w:szCs w:val="20"/>
      <w:lang w:eastAsia="de-DE"/>
    </w:rPr>
  </w:style>
  <w:style w:type="paragraph" w:customStyle="1" w:styleId="Titel10">
    <w:name w:val="Titel1"/>
    <w:next w:val="Text"/>
    <w:rsid w:val="00264354"/>
    <w:pPr>
      <w:keepNext/>
      <w:spacing w:after="0" w:line="240" w:lineRule="auto"/>
      <w:outlineLvl w:val="0"/>
    </w:pPr>
    <w:rPr>
      <w:rFonts w:ascii="Helvetica" w:eastAsia="ヒラギノ角ゴ Pro W3" w:hAnsi="Helvetica" w:cs="Times New Roman"/>
      <w:b/>
      <w:color w:val="000000"/>
      <w:sz w:val="56"/>
      <w:szCs w:val="20"/>
      <w:lang w:eastAsia="de-DE"/>
    </w:rPr>
  </w:style>
  <w:style w:type="paragraph" w:customStyle="1" w:styleId="Text">
    <w:name w:val="Text"/>
    <w:rsid w:val="00264354"/>
    <w:pPr>
      <w:spacing w:after="0" w:line="240" w:lineRule="auto"/>
    </w:pPr>
    <w:rPr>
      <w:rFonts w:ascii="Helvetica" w:eastAsia="ヒラギノ角ゴ Pro W3" w:hAnsi="Helvetica" w:cs="Times New Roman"/>
      <w:color w:val="000000"/>
      <w:sz w:val="24"/>
      <w:szCs w:val="20"/>
      <w:lang w:eastAsia="de-DE"/>
    </w:rPr>
  </w:style>
  <w:style w:type="paragraph" w:customStyle="1" w:styleId="berschrift51">
    <w:name w:val="Überschrift 51"/>
    <w:next w:val="Text"/>
    <w:rsid w:val="00264354"/>
    <w:pPr>
      <w:keepNext/>
      <w:spacing w:after="0" w:line="240" w:lineRule="auto"/>
      <w:outlineLvl w:val="4"/>
    </w:pPr>
    <w:rPr>
      <w:rFonts w:ascii="Helvetica" w:eastAsia="ヒラギノ角ゴ Pro W3" w:hAnsi="Helvetica" w:cs="Times New Roman"/>
      <w:b/>
      <w:color w:val="000000"/>
      <w:sz w:val="24"/>
      <w:szCs w:val="20"/>
      <w:lang w:eastAsia="de-DE"/>
    </w:rPr>
  </w:style>
  <w:style w:type="paragraph" w:customStyle="1" w:styleId="berschrift91">
    <w:name w:val="Überschrift 91"/>
    <w:next w:val="Text"/>
    <w:autoRedefine/>
    <w:rsid w:val="00264354"/>
    <w:pPr>
      <w:keepNext/>
      <w:spacing w:after="0" w:line="240" w:lineRule="auto"/>
      <w:outlineLvl w:val="8"/>
    </w:pPr>
    <w:rPr>
      <w:rFonts w:ascii="Helvetica" w:eastAsia="ヒラギノ角ゴ Pro W3" w:hAnsi="Helvetica" w:cs="Times New Roman"/>
      <w:b/>
      <w:color w:val="000000"/>
      <w:sz w:val="24"/>
      <w:szCs w:val="20"/>
      <w:lang w:eastAsia="de-DE"/>
    </w:rPr>
  </w:style>
  <w:style w:type="paragraph" w:customStyle="1" w:styleId="berschrift41">
    <w:name w:val="Überschrift 41"/>
    <w:next w:val="Text"/>
    <w:rsid w:val="00264354"/>
    <w:pPr>
      <w:keepNext/>
      <w:spacing w:after="0" w:line="240" w:lineRule="auto"/>
      <w:outlineLvl w:val="3"/>
    </w:pPr>
    <w:rPr>
      <w:rFonts w:ascii="Helvetica" w:eastAsia="ヒラギノ角ゴ Pro W3" w:hAnsi="Helvetica" w:cs="Times New Roman"/>
      <w:b/>
      <w:color w:val="000000"/>
      <w:sz w:val="24"/>
      <w:szCs w:val="20"/>
      <w:lang w:eastAsia="de-DE"/>
    </w:rPr>
  </w:style>
  <w:style w:type="paragraph" w:customStyle="1" w:styleId="berschrift81">
    <w:name w:val="Überschrift 81"/>
    <w:next w:val="Text"/>
    <w:rsid w:val="00264354"/>
    <w:pPr>
      <w:keepNext/>
      <w:spacing w:after="0" w:line="240" w:lineRule="auto"/>
      <w:outlineLvl w:val="7"/>
    </w:pPr>
    <w:rPr>
      <w:rFonts w:ascii="Helvetica" w:eastAsia="ヒラギノ角ゴ Pro W3" w:hAnsi="Helvetica" w:cs="Times New Roman"/>
      <w:b/>
      <w:color w:val="000000"/>
      <w:sz w:val="24"/>
      <w:szCs w:val="20"/>
      <w:lang w:eastAsia="de-DE"/>
    </w:rPr>
  </w:style>
  <w:style w:type="paragraph" w:customStyle="1" w:styleId="berschrift31">
    <w:name w:val="Überschrift 31"/>
    <w:next w:val="Text"/>
    <w:rsid w:val="00264354"/>
    <w:pPr>
      <w:keepNext/>
      <w:spacing w:after="0" w:line="240" w:lineRule="auto"/>
      <w:outlineLvl w:val="2"/>
    </w:pPr>
    <w:rPr>
      <w:rFonts w:ascii="Helvetica" w:eastAsia="ヒラギノ角ゴ Pro W3" w:hAnsi="Helvetica" w:cs="Times New Roman"/>
      <w:b/>
      <w:color w:val="000000"/>
      <w:sz w:val="24"/>
      <w:szCs w:val="20"/>
      <w:lang w:eastAsia="de-DE"/>
    </w:rPr>
  </w:style>
  <w:style w:type="paragraph" w:customStyle="1" w:styleId="berschrift21">
    <w:name w:val="Überschrift 21"/>
    <w:next w:val="Text"/>
    <w:rsid w:val="00264354"/>
    <w:pPr>
      <w:keepNext/>
      <w:spacing w:after="0" w:line="240" w:lineRule="auto"/>
      <w:outlineLvl w:val="1"/>
    </w:pPr>
    <w:rPr>
      <w:rFonts w:ascii="Helvetica" w:eastAsia="ヒラギノ角ゴ Pro W3" w:hAnsi="Helvetica" w:cs="Times New Roman"/>
      <w:b/>
      <w:color w:val="000000"/>
      <w:sz w:val="24"/>
      <w:szCs w:val="20"/>
      <w:lang w:eastAsia="de-DE"/>
    </w:rPr>
  </w:style>
  <w:style w:type="paragraph" w:customStyle="1" w:styleId="berschrift71">
    <w:name w:val="Überschrift 71"/>
    <w:next w:val="Text"/>
    <w:rsid w:val="00264354"/>
    <w:pPr>
      <w:keepNext/>
      <w:spacing w:after="0" w:line="240" w:lineRule="auto"/>
      <w:outlineLvl w:val="6"/>
    </w:pPr>
    <w:rPr>
      <w:rFonts w:ascii="Helvetica" w:eastAsia="ヒラギノ角ゴ Pro W3" w:hAnsi="Helvetica" w:cs="Times New Roman"/>
      <w:b/>
      <w:color w:val="000000"/>
      <w:sz w:val="24"/>
      <w:szCs w:val="20"/>
      <w:lang w:eastAsia="de-DE"/>
    </w:rPr>
  </w:style>
  <w:style w:type="paragraph" w:customStyle="1" w:styleId="berschrift61">
    <w:name w:val="Überschrift 61"/>
    <w:next w:val="Text"/>
    <w:rsid w:val="00264354"/>
    <w:pPr>
      <w:keepNext/>
      <w:spacing w:after="0" w:line="240" w:lineRule="auto"/>
      <w:outlineLvl w:val="5"/>
    </w:pPr>
    <w:rPr>
      <w:rFonts w:ascii="Helvetica" w:eastAsia="ヒラギノ角ゴ Pro W3" w:hAnsi="Helvetica" w:cs="Times New Roman"/>
      <w:b/>
      <w:color w:val="000000"/>
      <w:sz w:val="24"/>
      <w:szCs w:val="20"/>
      <w:lang w:eastAsia="de-DE"/>
    </w:rPr>
  </w:style>
  <w:style w:type="paragraph" w:customStyle="1" w:styleId="berschrift32">
    <w:name w:val="Überschrift 32"/>
    <w:next w:val="Standard"/>
    <w:rsid w:val="00264354"/>
    <w:pPr>
      <w:keepNext/>
      <w:keepLines/>
      <w:widowControl w:val="0"/>
      <w:suppressAutoHyphens/>
      <w:spacing w:before="200" w:after="0" w:line="280" w:lineRule="atLeast"/>
      <w:ind w:left="11" w:hanging="11"/>
      <w:outlineLvl w:val="2"/>
    </w:pPr>
    <w:rPr>
      <w:rFonts w:ascii="Lucida Grande" w:eastAsia="ヒラギノ角ゴ Pro W3" w:hAnsi="Lucida Grande" w:cs="Times New Roman"/>
      <w:b/>
      <w:color w:val="3C6AB2"/>
      <w:kern w:val="1"/>
      <w:sz w:val="24"/>
      <w:szCs w:val="20"/>
      <w:lang w:val="en-US" w:eastAsia="de-DE"/>
    </w:rPr>
  </w:style>
  <w:style w:type="paragraph" w:customStyle="1" w:styleId="berschrift22">
    <w:name w:val="Überschrift 22"/>
    <w:next w:val="Standard"/>
    <w:autoRedefine/>
    <w:rsid w:val="00FF5773"/>
    <w:pPr>
      <w:keepNext/>
      <w:keepLines/>
      <w:widowControl w:val="0"/>
      <w:numPr>
        <w:ilvl w:val="1"/>
        <w:numId w:val="13"/>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200" w:after="0" w:line="280" w:lineRule="atLeast"/>
      <w:outlineLvl w:val="1"/>
    </w:pPr>
    <w:rPr>
      <w:rFonts w:ascii="Arial" w:eastAsia="ヒラギノ角ゴ Pro W3" w:hAnsi="Arial" w:cs="Times New Roman"/>
      <w:b/>
      <w:color w:val="000000"/>
      <w:kern w:val="1"/>
      <w:sz w:val="26"/>
      <w:szCs w:val="20"/>
      <w:lang w:val="en-US" w:eastAsia="de-DE"/>
    </w:rPr>
  </w:style>
  <w:style w:type="paragraph" w:customStyle="1" w:styleId="berschr1ohneNummer">
    <w:name w:val="Überschr1 ohne Nummer"/>
    <w:autoRedefine/>
    <w:rsid w:val="00264354"/>
    <w:pPr>
      <w:keepNex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60" w:after="120" w:line="280" w:lineRule="atLeast"/>
      <w:outlineLvl w:val="0"/>
    </w:pPr>
    <w:rPr>
      <w:rFonts w:ascii="Arial" w:eastAsia="ヒラギノ角ゴ Pro W3" w:hAnsi="Arial" w:cs="Times New Roman"/>
      <w:b/>
      <w:i/>
      <w:color w:val="000000"/>
      <w:kern w:val="32"/>
      <w:sz w:val="32"/>
      <w:szCs w:val="20"/>
      <w:lang w:val="en-US" w:eastAsia="de-DE"/>
    </w:rPr>
  </w:style>
  <w:style w:type="paragraph" w:customStyle="1" w:styleId="berschrift11">
    <w:name w:val="Überschrift 11"/>
    <w:next w:val="Text"/>
    <w:autoRedefine/>
    <w:rsid w:val="00264354"/>
    <w:pPr>
      <w:keepNext/>
      <w:spacing w:after="0" w:line="240" w:lineRule="auto"/>
      <w:outlineLvl w:val="0"/>
    </w:pPr>
    <w:rPr>
      <w:rFonts w:ascii="Helvetica" w:eastAsia="ヒラギノ角ゴ Pro W3" w:hAnsi="Helvetica" w:cs="Times New Roman"/>
      <w:b/>
      <w:color w:val="000000"/>
      <w:sz w:val="36"/>
      <w:szCs w:val="20"/>
      <w:lang w:eastAsia="de-DE"/>
    </w:rPr>
  </w:style>
  <w:style w:type="paragraph" w:customStyle="1" w:styleId="Listenabsatz1">
    <w:name w:val="Listenabsatz1"/>
    <w:rsid w:val="00264354"/>
    <w:pPr>
      <w:widowControl w:val="0"/>
      <w:suppressAutoHyphens/>
      <w:spacing w:before="120" w:after="120" w:line="280" w:lineRule="atLeast"/>
      <w:ind w:left="5" w:hanging="5"/>
    </w:pPr>
    <w:rPr>
      <w:rFonts w:ascii="Arial" w:eastAsia="ヒラギノ角ゴ Pro W3" w:hAnsi="Arial" w:cs="Times New Roman"/>
      <w:color w:val="000000"/>
      <w:kern w:val="1"/>
      <w:sz w:val="24"/>
      <w:szCs w:val="20"/>
      <w:lang w:val="en-US" w:eastAsia="de-DE"/>
    </w:rPr>
  </w:style>
  <w:style w:type="character" w:customStyle="1" w:styleId="Funotenzeichen1">
    <w:name w:val="Fußnotenzeichen1"/>
    <w:rsid w:val="00264354"/>
    <w:rPr>
      <w:color w:val="000000"/>
      <w:sz w:val="20"/>
      <w:vertAlign w:val="superscript"/>
    </w:rPr>
  </w:style>
  <w:style w:type="paragraph" w:customStyle="1" w:styleId="Funotentext1">
    <w:name w:val="Fußnotentext1"/>
    <w:rsid w:val="00264354"/>
    <w:pPr>
      <w:widowControl w:val="0"/>
      <w:suppressAutoHyphens/>
      <w:spacing w:after="0" w:line="240" w:lineRule="auto"/>
    </w:pPr>
    <w:rPr>
      <w:rFonts w:ascii="Arial" w:eastAsia="ヒラギノ角ゴ Pro W3" w:hAnsi="Arial" w:cs="Times New Roman"/>
      <w:color w:val="000000"/>
      <w:kern w:val="1"/>
      <w:sz w:val="20"/>
      <w:szCs w:val="20"/>
      <w:lang w:val="en-US" w:eastAsia="de-DE"/>
    </w:rPr>
  </w:style>
  <w:style w:type="character" w:customStyle="1" w:styleId="Hyperlink1">
    <w:name w:val="Hyperlink1"/>
    <w:rsid w:val="00264354"/>
    <w:rPr>
      <w:color w:val="0000FF"/>
      <w:sz w:val="20"/>
      <w:u w:val="single"/>
    </w:rPr>
  </w:style>
  <w:style w:type="paragraph" w:customStyle="1" w:styleId="Listennummer1">
    <w:name w:val="Listennummer1"/>
    <w:rsid w:val="00264354"/>
    <w:pPr>
      <w:widowControl w:val="0"/>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Listennummer21">
    <w:name w:val="Listennummer 21"/>
    <w:rsid w:val="00264354"/>
    <w:pPr>
      <w:widowControl w:val="0"/>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Kopfzeile1">
    <w:name w:val="Kopfzeile1"/>
    <w:rsid w:val="00264354"/>
    <w:pPr>
      <w:widowControl w:val="0"/>
      <w:tabs>
        <w:tab w:val="center" w:pos="4536"/>
        <w:tab w:val="right" w:pos="9072"/>
      </w:tabs>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Fuzeile1">
    <w:name w:val="Fußzeile1"/>
    <w:rsid w:val="00264354"/>
    <w:pPr>
      <w:widowControl w:val="0"/>
      <w:tabs>
        <w:tab w:val="center" w:pos="4536"/>
        <w:tab w:val="right" w:pos="9072"/>
      </w:tabs>
      <w:suppressAutoHyphens/>
      <w:spacing w:after="0" w:line="280" w:lineRule="atLeast"/>
    </w:pPr>
    <w:rPr>
      <w:rFonts w:ascii="Arial" w:eastAsia="ヒラギノ角ゴ Pro W3" w:hAnsi="Arial" w:cs="Times New Roman"/>
      <w:color w:val="000000"/>
      <w:kern w:val="1"/>
      <w:sz w:val="24"/>
      <w:szCs w:val="20"/>
      <w:lang w:val="en-US" w:eastAsia="de-DE"/>
    </w:rPr>
  </w:style>
  <w:style w:type="paragraph" w:customStyle="1" w:styleId="Tabellenraster1">
    <w:name w:val="Tabellenraster1"/>
    <w:rsid w:val="00264354"/>
    <w:pPr>
      <w:spacing w:after="0" w:line="240" w:lineRule="auto"/>
    </w:pPr>
    <w:rPr>
      <w:rFonts w:ascii="Times New Roman" w:eastAsia="ヒラギノ角ゴ Pro W3" w:hAnsi="Times New Roman" w:cs="Times New Roman"/>
      <w:color w:val="000000"/>
      <w:sz w:val="20"/>
      <w:szCs w:val="20"/>
      <w:lang w:eastAsia="de-DE"/>
    </w:rPr>
  </w:style>
  <w:style w:type="paragraph" w:customStyle="1" w:styleId="Abkrzung">
    <w:name w:val="Abkürzung"/>
    <w:rsid w:val="00264354"/>
    <w:pPr>
      <w:widowControl w:val="0"/>
      <w:tabs>
        <w:tab w:val="left" w:pos="1701"/>
      </w:tabs>
      <w:suppressAutoHyphens/>
      <w:spacing w:after="120" w:line="280" w:lineRule="atLeast"/>
      <w:ind w:left="1701" w:hanging="1701"/>
    </w:pPr>
    <w:rPr>
      <w:rFonts w:ascii="Arial" w:eastAsia="ヒラギノ角ゴ Pro W3" w:hAnsi="Arial" w:cs="Times New Roman"/>
      <w:color w:val="000000"/>
      <w:kern w:val="1"/>
      <w:sz w:val="24"/>
      <w:szCs w:val="20"/>
      <w:lang w:val="en-US" w:eastAsia="de-DE"/>
    </w:rPr>
  </w:style>
  <w:style w:type="paragraph" w:customStyle="1" w:styleId="Literaturverzeichnis1">
    <w:name w:val="Literaturverzeichnis1"/>
    <w:next w:val="Standard"/>
    <w:rsid w:val="00264354"/>
    <w:pPr>
      <w:widowControl w:val="0"/>
      <w:suppressAutoHyphens/>
      <w:spacing w:after="120" w:line="280" w:lineRule="atLeast"/>
      <w:ind w:left="340" w:hanging="340"/>
    </w:pPr>
    <w:rPr>
      <w:rFonts w:ascii="Arial" w:eastAsia="ヒラギノ角ゴ Pro W3" w:hAnsi="Arial" w:cs="Times New Roman"/>
      <w:color w:val="000000"/>
      <w:kern w:val="1"/>
      <w:sz w:val="24"/>
      <w:szCs w:val="20"/>
      <w:lang w:val="en-US" w:eastAsia="de-DE"/>
    </w:rPr>
  </w:style>
  <w:style w:type="paragraph" w:styleId="Fuzeile">
    <w:name w:val="footer"/>
    <w:basedOn w:val="Standard"/>
    <w:link w:val="FuzeileZchn"/>
    <w:uiPriority w:val="99"/>
    <w:unhideWhenUsed/>
    <w:rsid w:val="00264354"/>
    <w:pPr>
      <w:widowControl/>
      <w:tabs>
        <w:tab w:val="center" w:pos="4680"/>
        <w:tab w:val="right" w:pos="9360"/>
      </w:tabs>
      <w:suppressAutoHyphens w:val="0"/>
      <w:spacing w:line="240" w:lineRule="auto"/>
    </w:pPr>
    <w:rPr>
      <w:rFonts w:ascii="Calibri" w:eastAsia="Calibri" w:hAnsi="Calibri"/>
      <w:color w:val="auto"/>
      <w:kern w:val="0"/>
      <w:sz w:val="21"/>
      <w:szCs w:val="21"/>
      <w:lang w:val="de-DE" w:eastAsia="de-DE"/>
    </w:rPr>
  </w:style>
  <w:style w:type="character" w:customStyle="1" w:styleId="FuzeileZchn">
    <w:name w:val="Fußzeile Zchn"/>
    <w:basedOn w:val="Absatz-Standardschriftart"/>
    <w:link w:val="Fuzeile"/>
    <w:uiPriority w:val="99"/>
    <w:rsid w:val="00264354"/>
    <w:rPr>
      <w:rFonts w:ascii="Calibri" w:eastAsia="Calibri" w:hAnsi="Calibri" w:cs="Times New Roman"/>
      <w:sz w:val="21"/>
      <w:szCs w:val="21"/>
      <w:lang w:eastAsia="de-DE"/>
    </w:rPr>
  </w:style>
  <w:style w:type="paragraph" w:styleId="Sprechblasentext">
    <w:name w:val="Balloon Text"/>
    <w:basedOn w:val="Standard"/>
    <w:link w:val="SprechblasentextZchn"/>
    <w:rsid w:val="0026435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64354"/>
    <w:rPr>
      <w:rFonts w:ascii="Tahoma" w:eastAsia="ヒラギノ角ゴ Pro W3" w:hAnsi="Tahoma" w:cs="Tahoma"/>
      <w:color w:val="000000"/>
      <w:kern w:val="1"/>
      <w:sz w:val="16"/>
      <w:szCs w:val="16"/>
      <w:lang w:val="en-US"/>
    </w:rPr>
  </w:style>
  <w:style w:type="paragraph" w:styleId="Funotentext">
    <w:name w:val="footnote text"/>
    <w:basedOn w:val="Standard"/>
    <w:link w:val="FunotentextZchn"/>
    <w:rsid w:val="00264354"/>
    <w:rPr>
      <w:sz w:val="20"/>
      <w:szCs w:val="20"/>
    </w:rPr>
  </w:style>
  <w:style w:type="character" w:customStyle="1" w:styleId="FunotentextZchn">
    <w:name w:val="Fußnotentext Zchn"/>
    <w:basedOn w:val="Absatz-Standardschriftart"/>
    <w:link w:val="Funotentext"/>
    <w:rsid w:val="00264354"/>
    <w:rPr>
      <w:rFonts w:ascii="Arial" w:eastAsia="ヒラギノ角ゴ Pro W3" w:hAnsi="Arial" w:cs="Times New Roman"/>
      <w:color w:val="000000"/>
      <w:kern w:val="1"/>
      <w:sz w:val="20"/>
      <w:szCs w:val="20"/>
      <w:lang w:val="en-US"/>
    </w:rPr>
  </w:style>
  <w:style w:type="character" w:styleId="Funotenzeichen">
    <w:name w:val="footnote reference"/>
    <w:rsid w:val="00264354"/>
    <w:rPr>
      <w:vertAlign w:val="superscript"/>
    </w:rPr>
  </w:style>
  <w:style w:type="paragraph" w:styleId="Inhaltsverzeichnisberschrift">
    <w:name w:val="TOC Heading"/>
    <w:basedOn w:val="berschrift1"/>
    <w:next w:val="Standard"/>
    <w:uiPriority w:val="39"/>
    <w:unhideWhenUsed/>
    <w:qFormat/>
    <w:rsid w:val="00264354"/>
    <w:pPr>
      <w:keepLines/>
      <w:widowControl/>
      <w:suppressAutoHyphens w:val="0"/>
      <w:spacing w:before="480" w:after="0" w:line="276" w:lineRule="auto"/>
      <w:outlineLvl w:val="9"/>
    </w:pPr>
    <w:rPr>
      <w:color w:val="365F91"/>
      <w:kern w:val="0"/>
      <w:sz w:val="28"/>
      <w:szCs w:val="28"/>
      <w:lang w:val="de-DE" w:eastAsia="de-DE"/>
    </w:rPr>
  </w:style>
  <w:style w:type="paragraph" w:styleId="Verzeichnis1">
    <w:name w:val="toc 1"/>
    <w:basedOn w:val="Standard"/>
    <w:next w:val="Standard"/>
    <w:autoRedefine/>
    <w:uiPriority w:val="39"/>
    <w:rsid w:val="00264354"/>
    <w:pPr>
      <w:tabs>
        <w:tab w:val="right" w:leader="dot" w:pos="9056"/>
      </w:tabs>
      <w:spacing w:before="140"/>
    </w:pPr>
    <w:rPr>
      <w:b/>
      <w:noProof/>
    </w:rPr>
  </w:style>
  <w:style w:type="paragraph" w:styleId="Verzeichnis2">
    <w:name w:val="toc 2"/>
    <w:basedOn w:val="Standard"/>
    <w:next w:val="Standard"/>
    <w:autoRedefine/>
    <w:uiPriority w:val="39"/>
    <w:rsid w:val="00264354"/>
    <w:pPr>
      <w:ind w:left="240"/>
    </w:pPr>
  </w:style>
  <w:style w:type="paragraph" w:styleId="Verzeichnis3">
    <w:name w:val="toc 3"/>
    <w:basedOn w:val="Standard"/>
    <w:next w:val="Standard"/>
    <w:autoRedefine/>
    <w:uiPriority w:val="39"/>
    <w:rsid w:val="00264354"/>
    <w:pPr>
      <w:ind w:left="480"/>
    </w:pPr>
  </w:style>
  <w:style w:type="paragraph" w:styleId="Verzeichnis4">
    <w:name w:val="toc 4"/>
    <w:basedOn w:val="Standard"/>
    <w:next w:val="Standard"/>
    <w:autoRedefine/>
    <w:uiPriority w:val="39"/>
    <w:unhideWhenUsed/>
    <w:rsid w:val="00264354"/>
    <w:pPr>
      <w:widowControl/>
      <w:suppressAutoHyphens w:val="0"/>
      <w:spacing w:after="100" w:line="276" w:lineRule="auto"/>
      <w:ind w:left="660"/>
    </w:pPr>
    <w:rPr>
      <w:rFonts w:ascii="Calibri" w:eastAsia="Times New Roman" w:hAnsi="Calibri"/>
      <w:color w:val="auto"/>
      <w:kern w:val="0"/>
      <w:sz w:val="22"/>
      <w:szCs w:val="22"/>
      <w:lang w:val="de-DE" w:eastAsia="de-DE"/>
    </w:rPr>
  </w:style>
  <w:style w:type="paragraph" w:styleId="Verzeichnis5">
    <w:name w:val="toc 5"/>
    <w:basedOn w:val="Standard"/>
    <w:next w:val="Standard"/>
    <w:autoRedefine/>
    <w:uiPriority w:val="39"/>
    <w:unhideWhenUsed/>
    <w:rsid w:val="00264354"/>
    <w:pPr>
      <w:widowControl/>
      <w:suppressAutoHyphens w:val="0"/>
      <w:spacing w:after="100" w:line="276" w:lineRule="auto"/>
      <w:ind w:left="880"/>
    </w:pPr>
    <w:rPr>
      <w:rFonts w:ascii="Calibri" w:eastAsia="Times New Roman" w:hAnsi="Calibri"/>
      <w:color w:val="auto"/>
      <w:kern w:val="0"/>
      <w:sz w:val="22"/>
      <w:szCs w:val="22"/>
      <w:lang w:val="de-DE" w:eastAsia="de-DE"/>
    </w:rPr>
  </w:style>
  <w:style w:type="paragraph" w:styleId="Verzeichnis6">
    <w:name w:val="toc 6"/>
    <w:basedOn w:val="Standard"/>
    <w:next w:val="Standard"/>
    <w:autoRedefine/>
    <w:uiPriority w:val="39"/>
    <w:unhideWhenUsed/>
    <w:rsid w:val="00264354"/>
    <w:pPr>
      <w:widowControl/>
      <w:suppressAutoHyphens w:val="0"/>
      <w:spacing w:after="100" w:line="276" w:lineRule="auto"/>
      <w:ind w:left="1100"/>
    </w:pPr>
    <w:rPr>
      <w:rFonts w:ascii="Calibri" w:eastAsia="Times New Roman" w:hAnsi="Calibri"/>
      <w:color w:val="auto"/>
      <w:kern w:val="0"/>
      <w:sz w:val="22"/>
      <w:szCs w:val="22"/>
      <w:lang w:val="de-DE" w:eastAsia="de-DE"/>
    </w:rPr>
  </w:style>
  <w:style w:type="paragraph" w:styleId="Verzeichnis7">
    <w:name w:val="toc 7"/>
    <w:basedOn w:val="Standard"/>
    <w:next w:val="Standard"/>
    <w:autoRedefine/>
    <w:uiPriority w:val="39"/>
    <w:unhideWhenUsed/>
    <w:rsid w:val="00264354"/>
    <w:pPr>
      <w:widowControl/>
      <w:suppressAutoHyphens w:val="0"/>
      <w:spacing w:after="100" w:line="276" w:lineRule="auto"/>
      <w:ind w:left="1320"/>
    </w:pPr>
    <w:rPr>
      <w:rFonts w:ascii="Calibri" w:eastAsia="Times New Roman" w:hAnsi="Calibri"/>
      <w:color w:val="auto"/>
      <w:kern w:val="0"/>
      <w:sz w:val="22"/>
      <w:szCs w:val="22"/>
      <w:lang w:val="de-DE" w:eastAsia="de-DE"/>
    </w:rPr>
  </w:style>
  <w:style w:type="paragraph" w:styleId="Verzeichnis8">
    <w:name w:val="toc 8"/>
    <w:basedOn w:val="Standard"/>
    <w:next w:val="Standard"/>
    <w:autoRedefine/>
    <w:uiPriority w:val="39"/>
    <w:unhideWhenUsed/>
    <w:rsid w:val="00264354"/>
    <w:pPr>
      <w:widowControl/>
      <w:suppressAutoHyphens w:val="0"/>
      <w:spacing w:after="100" w:line="276" w:lineRule="auto"/>
      <w:ind w:left="1540"/>
    </w:pPr>
    <w:rPr>
      <w:rFonts w:ascii="Calibri" w:eastAsia="Times New Roman" w:hAnsi="Calibri"/>
      <w:color w:val="auto"/>
      <w:kern w:val="0"/>
      <w:sz w:val="22"/>
      <w:szCs w:val="22"/>
      <w:lang w:val="de-DE" w:eastAsia="de-DE"/>
    </w:rPr>
  </w:style>
  <w:style w:type="paragraph" w:styleId="Verzeichnis9">
    <w:name w:val="toc 9"/>
    <w:basedOn w:val="Standard"/>
    <w:next w:val="Standard"/>
    <w:autoRedefine/>
    <w:uiPriority w:val="39"/>
    <w:unhideWhenUsed/>
    <w:rsid w:val="00264354"/>
    <w:pPr>
      <w:widowControl/>
      <w:suppressAutoHyphens w:val="0"/>
      <w:spacing w:after="100" w:line="276" w:lineRule="auto"/>
      <w:ind w:left="1760"/>
    </w:pPr>
    <w:rPr>
      <w:rFonts w:ascii="Calibri" w:eastAsia="Times New Roman" w:hAnsi="Calibri"/>
      <w:color w:val="auto"/>
      <w:kern w:val="0"/>
      <w:sz w:val="22"/>
      <w:szCs w:val="22"/>
      <w:lang w:val="de-DE" w:eastAsia="de-DE"/>
    </w:rPr>
  </w:style>
  <w:style w:type="character" w:styleId="Hyperlink">
    <w:name w:val="Hyperlink"/>
    <w:uiPriority w:val="99"/>
    <w:unhideWhenUsed/>
    <w:rsid w:val="00264354"/>
    <w:rPr>
      <w:color w:val="0000FF"/>
      <w:u w:val="single"/>
    </w:rPr>
  </w:style>
  <w:style w:type="paragraph" w:styleId="berarbeitung">
    <w:name w:val="Revision"/>
    <w:hidden/>
    <w:uiPriority w:val="99"/>
    <w:semiHidden/>
    <w:rsid w:val="00264354"/>
    <w:pPr>
      <w:spacing w:after="0" w:line="240" w:lineRule="auto"/>
    </w:pPr>
    <w:rPr>
      <w:rFonts w:ascii="Arial" w:eastAsia="ヒラギノ角ゴ Pro W3" w:hAnsi="Arial" w:cs="Times New Roman"/>
      <w:color w:val="000000"/>
      <w:kern w:val="1"/>
      <w:sz w:val="24"/>
      <w:szCs w:val="24"/>
      <w:lang w:val="en-US"/>
    </w:rPr>
  </w:style>
  <w:style w:type="character" w:styleId="Kommentarzeichen">
    <w:name w:val="annotation reference"/>
    <w:basedOn w:val="Absatz-Standardschriftart"/>
    <w:uiPriority w:val="99"/>
    <w:semiHidden/>
    <w:unhideWhenUsed/>
    <w:rsid w:val="0046573B"/>
    <w:rPr>
      <w:sz w:val="16"/>
      <w:szCs w:val="16"/>
    </w:rPr>
  </w:style>
  <w:style w:type="paragraph" w:styleId="Kommentartext">
    <w:name w:val="annotation text"/>
    <w:basedOn w:val="Standard"/>
    <w:link w:val="KommentartextZchn"/>
    <w:uiPriority w:val="99"/>
    <w:semiHidden/>
    <w:unhideWhenUsed/>
    <w:rsid w:val="004657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73B"/>
    <w:rPr>
      <w:rFonts w:ascii="Arial" w:eastAsia="ヒラギノ角ゴ Pro W3" w:hAnsi="Arial" w:cs="Times New Roman"/>
      <w:color w:val="000000"/>
      <w:kern w:val="1"/>
      <w:sz w:val="20"/>
      <w:szCs w:val="20"/>
      <w:lang w:val="en-US"/>
    </w:rPr>
  </w:style>
  <w:style w:type="paragraph" w:styleId="Kommentarthema">
    <w:name w:val="annotation subject"/>
    <w:basedOn w:val="Kommentartext"/>
    <w:next w:val="Kommentartext"/>
    <w:link w:val="KommentarthemaZchn"/>
    <w:uiPriority w:val="99"/>
    <w:semiHidden/>
    <w:unhideWhenUsed/>
    <w:rsid w:val="0046573B"/>
    <w:rPr>
      <w:b/>
      <w:bCs/>
    </w:rPr>
  </w:style>
  <w:style w:type="character" w:customStyle="1" w:styleId="KommentarthemaZchn">
    <w:name w:val="Kommentarthema Zchn"/>
    <w:basedOn w:val="KommentartextZchn"/>
    <w:link w:val="Kommentarthema"/>
    <w:uiPriority w:val="99"/>
    <w:semiHidden/>
    <w:rsid w:val="0046573B"/>
    <w:rPr>
      <w:rFonts w:ascii="Arial" w:eastAsia="ヒラギノ角ゴ Pro W3" w:hAnsi="Arial" w:cs="Times New Roman"/>
      <w:b/>
      <w:bCs/>
      <w:color w:val="000000"/>
      <w:kern w:val="1"/>
      <w:sz w:val="20"/>
      <w:szCs w:val="20"/>
      <w:lang w:val="en-US"/>
    </w:rPr>
  </w:style>
  <w:style w:type="character" w:customStyle="1" w:styleId="shorttext">
    <w:name w:val="short_text"/>
    <w:basedOn w:val="Absatz-Standardschriftart"/>
    <w:rsid w:val="0046573B"/>
  </w:style>
  <w:style w:type="character" w:customStyle="1" w:styleId="berschrift2Zchn">
    <w:name w:val="Überschrift 2 Zchn"/>
    <w:basedOn w:val="Absatz-Standardschriftart"/>
    <w:link w:val="berschrift2"/>
    <w:uiPriority w:val="9"/>
    <w:semiHidden/>
    <w:rsid w:val="0046573B"/>
    <w:rPr>
      <w:rFonts w:asciiTheme="majorHAnsi" w:eastAsiaTheme="majorEastAsia" w:hAnsiTheme="majorHAnsi" w:cstheme="majorBidi"/>
      <w:b/>
      <w:bCs/>
      <w:color w:val="4F81BD" w:themeColor="accent1"/>
      <w:kern w:val="1"/>
      <w:sz w:val="26"/>
      <w:szCs w:val="26"/>
      <w:lang w:val="en-US"/>
    </w:rPr>
  </w:style>
  <w:style w:type="paragraph" w:customStyle="1" w:styleId="berschrift12">
    <w:name w:val="Überschrift 12"/>
    <w:next w:val="Standard"/>
    <w:autoRedefine/>
    <w:rsid w:val="00AE7D43"/>
    <w:pPr>
      <w:keepNext/>
      <w:widowControl w:val="0"/>
      <w:numPr>
        <w:numId w:val="1"/>
      </w:numPr>
      <w:tabs>
        <w:tab w:val="clear" w:pos="432"/>
        <w:tab w:val="num"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before="360" w:after="120" w:line="280" w:lineRule="atLeast"/>
      <w:ind w:left="0"/>
      <w:outlineLvl w:val="0"/>
    </w:pPr>
    <w:rPr>
      <w:rFonts w:ascii="Arial" w:eastAsia="ヒラギノ角ゴ Pro W3" w:hAnsi="Arial" w:cs="Times New Roman"/>
      <w:b/>
      <w:color w:val="000000"/>
      <w:kern w:val="32"/>
      <w:sz w:val="32"/>
      <w:szCs w:val="20"/>
      <w:lang w:val="en-US" w:eastAsia="de-DE"/>
    </w:rPr>
  </w:style>
  <w:style w:type="paragraph" w:styleId="Listenabsatz">
    <w:name w:val="List Paragraph"/>
    <w:basedOn w:val="Standard"/>
    <w:uiPriority w:val="34"/>
    <w:qFormat/>
    <w:rsid w:val="00B66871"/>
    <w:pPr>
      <w:ind w:left="720"/>
      <w:contextualSpacing/>
    </w:pPr>
  </w:style>
  <w:style w:type="paragraph" w:customStyle="1" w:styleId="Default">
    <w:name w:val="Default"/>
    <w:rsid w:val="00F302C3"/>
    <w:pPr>
      <w:autoSpaceDE w:val="0"/>
      <w:autoSpaceDN w:val="0"/>
      <w:adjustRightInd w:val="0"/>
      <w:spacing w:after="0" w:line="240" w:lineRule="auto"/>
    </w:pPr>
    <w:rPr>
      <w:rFonts w:ascii="Calibri" w:hAnsi="Calibri" w:cs="Calibri"/>
      <w:color w:val="000000"/>
      <w:sz w:val="24"/>
      <w:szCs w:val="24"/>
    </w:rPr>
  </w:style>
  <w:style w:type="character" w:customStyle="1" w:styleId="berschrift3Zchn">
    <w:name w:val="Überschrift 3 Zchn"/>
    <w:basedOn w:val="Absatz-Standardschriftart"/>
    <w:link w:val="berschrift3"/>
    <w:uiPriority w:val="9"/>
    <w:semiHidden/>
    <w:rsid w:val="00B24B1C"/>
    <w:rPr>
      <w:rFonts w:asciiTheme="majorHAnsi" w:eastAsiaTheme="majorEastAsia" w:hAnsiTheme="majorHAnsi" w:cstheme="majorBidi"/>
      <w:b/>
      <w:bCs/>
      <w:color w:val="4F81BD" w:themeColor="accent1"/>
      <w:kern w:val="1"/>
      <w:sz w:val="24"/>
      <w:szCs w:val="24"/>
      <w:lang w:val="en-US"/>
    </w:rPr>
  </w:style>
  <w:style w:type="character" w:styleId="BesuchterHyperlink">
    <w:name w:val="FollowedHyperlink"/>
    <w:basedOn w:val="Absatz-Standardschriftart"/>
    <w:uiPriority w:val="99"/>
    <w:semiHidden/>
    <w:unhideWhenUsed/>
    <w:rsid w:val="00634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8157">
      <w:bodyDiv w:val="1"/>
      <w:marLeft w:val="0"/>
      <w:marRight w:val="0"/>
      <w:marTop w:val="0"/>
      <w:marBottom w:val="0"/>
      <w:divBdr>
        <w:top w:val="none" w:sz="0" w:space="0" w:color="auto"/>
        <w:left w:val="none" w:sz="0" w:space="0" w:color="auto"/>
        <w:bottom w:val="none" w:sz="0" w:space="0" w:color="auto"/>
        <w:right w:val="none" w:sz="0" w:space="0" w:color="auto"/>
      </w:divBdr>
    </w:div>
    <w:div w:id="285283169">
      <w:bodyDiv w:val="1"/>
      <w:marLeft w:val="0"/>
      <w:marRight w:val="0"/>
      <w:marTop w:val="0"/>
      <w:marBottom w:val="0"/>
      <w:divBdr>
        <w:top w:val="none" w:sz="0" w:space="0" w:color="auto"/>
        <w:left w:val="none" w:sz="0" w:space="0" w:color="auto"/>
        <w:bottom w:val="none" w:sz="0" w:space="0" w:color="auto"/>
        <w:right w:val="none" w:sz="0" w:space="0" w:color="auto"/>
      </w:divBdr>
      <w:divsChild>
        <w:div w:id="1074425430">
          <w:marLeft w:val="0"/>
          <w:marRight w:val="0"/>
          <w:marTop w:val="0"/>
          <w:marBottom w:val="0"/>
          <w:divBdr>
            <w:top w:val="none" w:sz="0" w:space="0" w:color="auto"/>
            <w:left w:val="none" w:sz="0" w:space="0" w:color="auto"/>
            <w:bottom w:val="none" w:sz="0" w:space="0" w:color="auto"/>
            <w:right w:val="none" w:sz="0" w:space="0" w:color="auto"/>
          </w:divBdr>
          <w:divsChild>
            <w:div w:id="9834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84934">
      <w:bodyDiv w:val="1"/>
      <w:marLeft w:val="0"/>
      <w:marRight w:val="0"/>
      <w:marTop w:val="0"/>
      <w:marBottom w:val="0"/>
      <w:divBdr>
        <w:top w:val="none" w:sz="0" w:space="0" w:color="auto"/>
        <w:left w:val="none" w:sz="0" w:space="0" w:color="auto"/>
        <w:bottom w:val="none" w:sz="0" w:space="0" w:color="auto"/>
        <w:right w:val="none" w:sz="0" w:space="0" w:color="auto"/>
      </w:divBdr>
    </w:div>
    <w:div w:id="514081313">
      <w:bodyDiv w:val="1"/>
      <w:marLeft w:val="0"/>
      <w:marRight w:val="0"/>
      <w:marTop w:val="0"/>
      <w:marBottom w:val="0"/>
      <w:divBdr>
        <w:top w:val="none" w:sz="0" w:space="0" w:color="auto"/>
        <w:left w:val="none" w:sz="0" w:space="0" w:color="auto"/>
        <w:bottom w:val="none" w:sz="0" w:space="0" w:color="auto"/>
        <w:right w:val="none" w:sz="0" w:space="0" w:color="auto"/>
      </w:divBdr>
      <w:divsChild>
        <w:div w:id="993026596">
          <w:marLeft w:val="0"/>
          <w:marRight w:val="0"/>
          <w:marTop w:val="0"/>
          <w:marBottom w:val="0"/>
          <w:divBdr>
            <w:top w:val="none" w:sz="0" w:space="0" w:color="auto"/>
            <w:left w:val="none" w:sz="0" w:space="0" w:color="auto"/>
            <w:bottom w:val="none" w:sz="0" w:space="0" w:color="auto"/>
            <w:right w:val="none" w:sz="0" w:space="0" w:color="auto"/>
          </w:divBdr>
          <w:divsChild>
            <w:div w:id="1690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342">
      <w:bodyDiv w:val="1"/>
      <w:marLeft w:val="0"/>
      <w:marRight w:val="0"/>
      <w:marTop w:val="0"/>
      <w:marBottom w:val="0"/>
      <w:divBdr>
        <w:top w:val="none" w:sz="0" w:space="0" w:color="auto"/>
        <w:left w:val="none" w:sz="0" w:space="0" w:color="auto"/>
        <w:bottom w:val="none" w:sz="0" w:space="0" w:color="auto"/>
        <w:right w:val="none" w:sz="0" w:space="0" w:color="auto"/>
      </w:divBdr>
    </w:div>
    <w:div w:id="1217200135">
      <w:bodyDiv w:val="1"/>
      <w:marLeft w:val="0"/>
      <w:marRight w:val="0"/>
      <w:marTop w:val="0"/>
      <w:marBottom w:val="0"/>
      <w:divBdr>
        <w:top w:val="none" w:sz="0" w:space="0" w:color="auto"/>
        <w:left w:val="none" w:sz="0" w:space="0" w:color="auto"/>
        <w:bottom w:val="none" w:sz="0" w:space="0" w:color="auto"/>
        <w:right w:val="none" w:sz="0" w:space="0" w:color="auto"/>
      </w:divBdr>
    </w:div>
    <w:div w:id="1537430587">
      <w:bodyDiv w:val="1"/>
      <w:marLeft w:val="0"/>
      <w:marRight w:val="0"/>
      <w:marTop w:val="0"/>
      <w:marBottom w:val="0"/>
      <w:divBdr>
        <w:top w:val="none" w:sz="0" w:space="0" w:color="auto"/>
        <w:left w:val="none" w:sz="0" w:space="0" w:color="auto"/>
        <w:bottom w:val="none" w:sz="0" w:space="0" w:color="auto"/>
        <w:right w:val="none" w:sz="0" w:space="0" w:color="auto"/>
      </w:divBdr>
    </w:div>
    <w:div w:id="1771772769">
      <w:bodyDiv w:val="1"/>
      <w:marLeft w:val="0"/>
      <w:marRight w:val="0"/>
      <w:marTop w:val="0"/>
      <w:marBottom w:val="0"/>
      <w:divBdr>
        <w:top w:val="none" w:sz="0" w:space="0" w:color="auto"/>
        <w:left w:val="none" w:sz="0" w:space="0" w:color="auto"/>
        <w:bottom w:val="none" w:sz="0" w:space="0" w:color="auto"/>
        <w:right w:val="none" w:sz="0" w:space="0" w:color="auto"/>
      </w:divBdr>
      <w:divsChild>
        <w:div w:id="1197696740">
          <w:marLeft w:val="0"/>
          <w:marRight w:val="0"/>
          <w:marTop w:val="0"/>
          <w:marBottom w:val="0"/>
          <w:divBdr>
            <w:top w:val="none" w:sz="0" w:space="0" w:color="auto"/>
            <w:left w:val="none" w:sz="0" w:space="0" w:color="auto"/>
            <w:bottom w:val="none" w:sz="0" w:space="0" w:color="auto"/>
            <w:right w:val="none" w:sz="0" w:space="0" w:color="auto"/>
          </w:divBdr>
          <w:divsChild>
            <w:div w:id="10724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2372">
      <w:bodyDiv w:val="1"/>
      <w:marLeft w:val="0"/>
      <w:marRight w:val="0"/>
      <w:marTop w:val="0"/>
      <w:marBottom w:val="0"/>
      <w:divBdr>
        <w:top w:val="none" w:sz="0" w:space="0" w:color="auto"/>
        <w:left w:val="none" w:sz="0" w:space="0" w:color="auto"/>
        <w:bottom w:val="none" w:sz="0" w:space="0" w:color="auto"/>
        <w:right w:val="none" w:sz="0" w:space="0" w:color="auto"/>
      </w:divBdr>
    </w:div>
    <w:div w:id="19802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team-extern.kit.edu/sites/cedim"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team.kit.edu/sites/cedim" TargetMode="External"/><Relationship Id="rId23"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 Id="rId30"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vc.df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4050</Words>
  <Characters>25522</Characters>
  <Application>Microsoft Office Word</Application>
  <DocSecurity>0</DocSecurity>
  <Lines>212</Lines>
  <Paragraphs>59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Trieselmann</dc:creator>
  <cp:lastModifiedBy>S. Mohr</cp:lastModifiedBy>
  <cp:revision>14</cp:revision>
  <dcterms:created xsi:type="dcterms:W3CDTF">2018-04-13T13:28:00Z</dcterms:created>
  <dcterms:modified xsi:type="dcterms:W3CDTF">2018-04-13T14:08:00Z</dcterms:modified>
</cp:coreProperties>
</file>